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12"/>
        <w:tblW w:w="13675" w:type="dxa"/>
        <w:tblLook w:val="04A0" w:firstRow="1" w:lastRow="0" w:firstColumn="1" w:lastColumn="0" w:noHBand="0" w:noVBand="1"/>
      </w:tblPr>
      <w:tblGrid>
        <w:gridCol w:w="1890"/>
        <w:gridCol w:w="7708"/>
        <w:gridCol w:w="4077"/>
      </w:tblGrid>
      <w:tr w:rsidR="00360E1C" w:rsidTr="00360E1C">
        <w:trPr>
          <w:trHeight w:val="528"/>
        </w:trPr>
        <w:tc>
          <w:tcPr>
            <w:tcW w:w="1890" w:type="dxa"/>
          </w:tcPr>
          <w:p w:rsidR="00360E1C" w:rsidRPr="003A0E18" w:rsidRDefault="003E281A" w:rsidP="00360E1C">
            <w:pPr>
              <w:pStyle w:val="ListParagraph"/>
              <w:ind w:left="0"/>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678815</wp:posOffset>
                      </wp:positionH>
                      <wp:positionV relativeFrom="paragraph">
                        <wp:posOffset>-552450</wp:posOffset>
                      </wp:positionV>
                      <wp:extent cx="6642100" cy="6223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64210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81A" w:rsidRPr="003E281A" w:rsidRDefault="003E281A" w:rsidP="003E281A">
                                  <w:pPr>
                                    <w:jc w:val="center"/>
                                    <w:rPr>
                                      <w:b/>
                                      <w:sz w:val="44"/>
                                      <w:szCs w:val="44"/>
                                    </w:rPr>
                                  </w:pPr>
                                  <w:r w:rsidRPr="003E281A">
                                    <w:rPr>
                                      <w:b/>
                                      <w:sz w:val="44"/>
                                      <w:szCs w:val="44"/>
                                    </w:rPr>
                                    <w:t>FOUNDATIONAL FRACTIONS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45pt;margin-top:-43.5pt;width:523pt;height: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" filled="f" stroked="f" strokeweight=".5pt">
                      <v:textbox>
                        <w:txbxContent>
                          <w:p w:rsidR="003E281A" w:rsidRPr="003E281A" w:rsidRDefault="003E281A" w:rsidP="003E281A">
                            <w:pPr>
                              <w:jc w:val="center"/>
                              <w:rPr>
                                <w:b/>
                                <w:sz w:val="44"/>
                                <w:szCs w:val="44"/>
                              </w:rPr>
                            </w:pPr>
                            <w:r w:rsidRPr="003E281A">
                              <w:rPr>
                                <w:b/>
                                <w:sz w:val="44"/>
                                <w:szCs w:val="44"/>
                              </w:rPr>
                              <w:t>FOUNDATIONAL FRACTIONS</w:t>
                            </w:r>
                          </w:p>
                        </w:txbxContent>
                      </v:textbox>
                    </v:shape>
                  </w:pict>
                </mc:Fallback>
              </mc:AlternateContent>
            </w:r>
            <w:r w:rsidR="00360E1C" w:rsidRPr="003A0E18">
              <w:rPr>
                <w:b/>
                <w:sz w:val="28"/>
                <w:szCs w:val="28"/>
              </w:rPr>
              <w:t>FOCUS</w:t>
            </w:r>
          </w:p>
        </w:tc>
        <w:tc>
          <w:tcPr>
            <w:tcW w:w="7708" w:type="dxa"/>
          </w:tcPr>
          <w:p w:rsidR="00360E1C" w:rsidRPr="003A0E18" w:rsidRDefault="00360E1C" w:rsidP="00360E1C">
            <w:pPr>
              <w:pStyle w:val="ListParagraph"/>
              <w:jc w:val="center"/>
              <w:rPr>
                <w:b/>
                <w:bCs/>
                <w:sz w:val="28"/>
                <w:szCs w:val="28"/>
              </w:rPr>
            </w:pPr>
            <w:r w:rsidRPr="003A0E18">
              <w:rPr>
                <w:b/>
                <w:bCs/>
                <w:sz w:val="28"/>
                <w:szCs w:val="28"/>
              </w:rPr>
              <w:t>KENTUCKY ACADEMIC STANDARDS</w:t>
            </w:r>
          </w:p>
        </w:tc>
        <w:tc>
          <w:tcPr>
            <w:tcW w:w="4077" w:type="dxa"/>
          </w:tcPr>
          <w:p w:rsidR="00360E1C" w:rsidRPr="003A0E18" w:rsidRDefault="00360E1C" w:rsidP="00360E1C">
            <w:pPr>
              <w:pStyle w:val="ListParagraph"/>
              <w:ind w:left="0"/>
              <w:jc w:val="center"/>
              <w:rPr>
                <w:b/>
                <w:sz w:val="28"/>
                <w:szCs w:val="28"/>
              </w:rPr>
            </w:pPr>
            <w:r w:rsidRPr="003A0E18">
              <w:rPr>
                <w:b/>
                <w:sz w:val="28"/>
                <w:szCs w:val="28"/>
              </w:rPr>
              <w:t>ACTIVITY</w:t>
            </w:r>
          </w:p>
        </w:tc>
      </w:tr>
      <w:tr w:rsidR="00360E1C" w:rsidTr="003A0E18">
        <w:trPr>
          <w:cantSplit/>
          <w:trHeight w:val="3536"/>
        </w:trPr>
        <w:tc>
          <w:tcPr>
            <w:tcW w:w="1890" w:type="dxa"/>
            <w:textDirection w:val="btLr"/>
          </w:tcPr>
          <w:p w:rsidR="00360E1C" w:rsidRDefault="003A0E18" w:rsidP="003A0E18">
            <w:pPr>
              <w:pStyle w:val="ListParagraph"/>
              <w:ind w:left="113" w:right="113"/>
            </w:pPr>
            <w:r w:rsidRPr="009E6444">
              <w:rPr>
                <w:b/>
              </w:rPr>
              <w:t xml:space="preserve">KINDERGARTEN: </w:t>
            </w:r>
            <w:r>
              <w:t>EXPLORATION OF ATTRIBUTES, SHAPES AND MEASUREMENT</w:t>
            </w:r>
          </w:p>
        </w:tc>
        <w:tc>
          <w:tcPr>
            <w:tcW w:w="7708" w:type="dxa"/>
          </w:tcPr>
          <w:p w:rsidR="00360E1C" w:rsidRPr="00360E1C" w:rsidRDefault="00360E1C" w:rsidP="00360E1C">
            <w:pPr>
              <w:pStyle w:val="ListParagraph"/>
              <w:rPr>
                <w:sz w:val="22"/>
                <w:szCs w:val="22"/>
              </w:rPr>
            </w:pPr>
            <w:r w:rsidRPr="00360E1C">
              <w:rPr>
                <w:b/>
                <w:bCs/>
                <w:sz w:val="22"/>
                <w:szCs w:val="22"/>
              </w:rPr>
              <w:t xml:space="preserve">Describe and compare measurable attributes </w:t>
            </w:r>
          </w:p>
          <w:p w:rsidR="00360E1C" w:rsidRPr="00360E1C" w:rsidRDefault="00360E1C" w:rsidP="00360E1C">
            <w:pPr>
              <w:pStyle w:val="ListParagraph"/>
              <w:numPr>
                <w:ilvl w:val="0"/>
                <w:numId w:val="38"/>
              </w:numPr>
              <w:rPr>
                <w:sz w:val="22"/>
                <w:szCs w:val="22"/>
              </w:rPr>
            </w:pPr>
            <w:r w:rsidRPr="00360E1C">
              <w:rPr>
                <w:sz w:val="22"/>
                <w:szCs w:val="22"/>
              </w:rPr>
              <w:t xml:space="preserve">K.MD.1:  Describe </w:t>
            </w:r>
            <w:r w:rsidRPr="00360E1C">
              <w:rPr>
                <w:b/>
                <w:bCs/>
                <w:i/>
                <w:iCs/>
                <w:sz w:val="22"/>
                <w:szCs w:val="22"/>
              </w:rPr>
              <w:t>measurable attributes of objects</w:t>
            </w:r>
            <w:r w:rsidRPr="00360E1C">
              <w:rPr>
                <w:sz w:val="22"/>
                <w:szCs w:val="22"/>
              </w:rPr>
              <w:t>, such as length or weight.  Describe several measurable attributes of a single object.</w:t>
            </w:r>
          </w:p>
          <w:p w:rsidR="00360E1C" w:rsidRPr="00360E1C" w:rsidRDefault="00360E1C" w:rsidP="00360E1C">
            <w:pPr>
              <w:pStyle w:val="ListParagraph"/>
              <w:numPr>
                <w:ilvl w:val="0"/>
                <w:numId w:val="38"/>
              </w:numPr>
              <w:rPr>
                <w:sz w:val="22"/>
                <w:szCs w:val="22"/>
              </w:rPr>
            </w:pPr>
            <w:r w:rsidRPr="00360E1C">
              <w:rPr>
                <w:sz w:val="22"/>
                <w:szCs w:val="22"/>
              </w:rPr>
              <w:t xml:space="preserve">K.MD.2:  Directly </w:t>
            </w:r>
            <w:r w:rsidRPr="00360E1C">
              <w:rPr>
                <w:b/>
                <w:bCs/>
                <w:i/>
                <w:iCs/>
                <w:sz w:val="22"/>
                <w:szCs w:val="22"/>
              </w:rPr>
              <w:t>compare two objects with a measurable attribute in common</w:t>
            </w:r>
            <w:r w:rsidRPr="00360E1C">
              <w:rPr>
                <w:sz w:val="22"/>
                <w:szCs w:val="22"/>
              </w:rPr>
              <w:t xml:space="preserve">, to see which object has “more of”/“less of” the attribute, and describe the difference. </w:t>
            </w:r>
            <w:r w:rsidRPr="00360E1C">
              <w:rPr>
                <w:i/>
                <w:iCs/>
                <w:sz w:val="22"/>
                <w:szCs w:val="22"/>
              </w:rPr>
              <w:t>For example, directly compare the heights of two</w:t>
            </w:r>
            <w:r w:rsidRPr="00360E1C">
              <w:rPr>
                <w:sz w:val="22"/>
                <w:szCs w:val="22"/>
              </w:rPr>
              <w:t xml:space="preserve"> </w:t>
            </w:r>
            <w:r w:rsidRPr="00360E1C">
              <w:rPr>
                <w:i/>
                <w:iCs/>
                <w:sz w:val="22"/>
                <w:szCs w:val="22"/>
              </w:rPr>
              <w:t>children and describe one child as taller/shorter.</w:t>
            </w:r>
          </w:p>
          <w:p w:rsidR="00360E1C" w:rsidRPr="00360E1C" w:rsidRDefault="00360E1C" w:rsidP="00360E1C">
            <w:pPr>
              <w:pStyle w:val="ListParagraph"/>
              <w:rPr>
                <w:sz w:val="22"/>
                <w:szCs w:val="22"/>
              </w:rPr>
            </w:pPr>
            <w:r w:rsidRPr="00360E1C">
              <w:rPr>
                <w:b/>
                <w:bCs/>
                <w:sz w:val="22"/>
                <w:szCs w:val="22"/>
              </w:rPr>
              <w:t>Analyze, compare, create, and compose shapes.</w:t>
            </w:r>
          </w:p>
          <w:p w:rsidR="00360E1C" w:rsidRPr="00360E1C" w:rsidRDefault="00360E1C" w:rsidP="00360E1C">
            <w:pPr>
              <w:pStyle w:val="ListParagraph"/>
              <w:numPr>
                <w:ilvl w:val="0"/>
                <w:numId w:val="39"/>
              </w:numPr>
              <w:rPr>
                <w:sz w:val="22"/>
                <w:szCs w:val="22"/>
              </w:rPr>
            </w:pPr>
            <w:r w:rsidRPr="00360E1C">
              <w:rPr>
                <w:sz w:val="22"/>
                <w:szCs w:val="22"/>
              </w:rPr>
              <w:t>K.G.5:  Model shapes in the world by building shapes from components (e.g., sticks and clay balls) and drawing shapes.</w:t>
            </w:r>
          </w:p>
          <w:p w:rsidR="00360E1C" w:rsidRPr="00360E1C" w:rsidRDefault="00360E1C" w:rsidP="00360E1C">
            <w:pPr>
              <w:pStyle w:val="ListParagraph"/>
              <w:numPr>
                <w:ilvl w:val="0"/>
                <w:numId w:val="39"/>
              </w:numPr>
              <w:rPr>
                <w:sz w:val="22"/>
                <w:szCs w:val="22"/>
              </w:rPr>
            </w:pPr>
            <w:r w:rsidRPr="00360E1C">
              <w:rPr>
                <w:sz w:val="22"/>
                <w:szCs w:val="22"/>
              </w:rPr>
              <w:t xml:space="preserve">K.G.6:  </w:t>
            </w:r>
            <w:r w:rsidRPr="00360E1C">
              <w:rPr>
                <w:b/>
                <w:bCs/>
                <w:i/>
                <w:iCs/>
                <w:sz w:val="22"/>
                <w:szCs w:val="22"/>
              </w:rPr>
              <w:t>Compose simple shapes to form larger shapes</w:t>
            </w:r>
            <w:r w:rsidRPr="00360E1C">
              <w:rPr>
                <w:sz w:val="22"/>
                <w:szCs w:val="22"/>
              </w:rPr>
              <w:t xml:space="preserve">. </w:t>
            </w:r>
            <w:r w:rsidRPr="00360E1C">
              <w:rPr>
                <w:i/>
                <w:iCs/>
                <w:sz w:val="22"/>
                <w:szCs w:val="22"/>
              </w:rPr>
              <w:t>For example, “Can you join these two triangles with full sides touching to make a rectangle?”</w:t>
            </w:r>
          </w:p>
          <w:p w:rsidR="00360E1C" w:rsidRPr="00360E1C" w:rsidRDefault="00360E1C" w:rsidP="00360E1C">
            <w:pPr>
              <w:pStyle w:val="ListParagraph"/>
              <w:ind w:left="0"/>
              <w:rPr>
                <w:sz w:val="22"/>
                <w:szCs w:val="22"/>
              </w:rPr>
            </w:pPr>
          </w:p>
        </w:tc>
        <w:tc>
          <w:tcPr>
            <w:tcW w:w="4077" w:type="dxa"/>
          </w:tcPr>
          <w:p w:rsidR="00360E1C" w:rsidRDefault="00360E1C" w:rsidP="00360E1C">
            <w:pPr>
              <w:pStyle w:val="ListParagraph"/>
              <w:ind w:left="0"/>
            </w:pPr>
          </w:p>
        </w:tc>
      </w:tr>
      <w:tr w:rsidR="00360E1C" w:rsidTr="003A0E18">
        <w:trPr>
          <w:cantSplit/>
          <w:trHeight w:val="1134"/>
        </w:trPr>
        <w:tc>
          <w:tcPr>
            <w:tcW w:w="1890" w:type="dxa"/>
            <w:textDirection w:val="btLr"/>
          </w:tcPr>
          <w:p w:rsidR="00360E1C" w:rsidRDefault="003A0E18" w:rsidP="003A0E18">
            <w:pPr>
              <w:pStyle w:val="ListParagraph"/>
              <w:ind w:left="113" w:right="113"/>
            </w:pPr>
            <w:r w:rsidRPr="009E6444">
              <w:rPr>
                <w:b/>
              </w:rPr>
              <w:t>FIRST GRADE:</w:t>
            </w:r>
            <w:r w:rsidR="009E6444" w:rsidRPr="009E6444">
              <w:rPr>
                <w:b/>
              </w:rPr>
              <w:t xml:space="preserve"> </w:t>
            </w:r>
            <w:r w:rsidR="009E6444">
              <w:t>EXPLORATION AND DISCOVERY OF ITERATION AND EQUAL SHARES (INTRODUCTION TO INFORMAL AND FORMAL VOCABULARY)</w:t>
            </w:r>
          </w:p>
        </w:tc>
        <w:tc>
          <w:tcPr>
            <w:tcW w:w="7708" w:type="dxa"/>
          </w:tcPr>
          <w:p w:rsidR="00360E1C" w:rsidRPr="00360E1C" w:rsidRDefault="00360E1C" w:rsidP="00360E1C">
            <w:pPr>
              <w:pStyle w:val="ListParagraph"/>
              <w:rPr>
                <w:sz w:val="22"/>
                <w:szCs w:val="22"/>
              </w:rPr>
            </w:pPr>
            <w:r w:rsidRPr="00360E1C">
              <w:rPr>
                <w:b/>
                <w:bCs/>
                <w:sz w:val="22"/>
                <w:szCs w:val="22"/>
              </w:rPr>
              <w:t>Measure lengths indirectly and by iterating length units.</w:t>
            </w:r>
          </w:p>
          <w:p w:rsidR="00360E1C" w:rsidRPr="00360E1C" w:rsidRDefault="00D94C63" w:rsidP="00360E1C">
            <w:pPr>
              <w:pStyle w:val="ListParagraph"/>
              <w:numPr>
                <w:ilvl w:val="0"/>
                <w:numId w:val="40"/>
              </w:numPr>
              <w:rPr>
                <w:sz w:val="22"/>
                <w:szCs w:val="22"/>
              </w:rPr>
            </w:pPr>
            <w:proofErr w:type="gramStart"/>
            <w:r>
              <w:rPr>
                <w:sz w:val="22"/>
                <w:szCs w:val="22"/>
              </w:rPr>
              <w:t>1.MD.1</w:t>
            </w:r>
            <w:proofErr w:type="gramEnd"/>
            <w:r>
              <w:rPr>
                <w:sz w:val="22"/>
                <w:szCs w:val="22"/>
              </w:rPr>
              <w:t xml:space="preserve">: </w:t>
            </w:r>
            <w:r w:rsidR="00360E1C" w:rsidRPr="00360E1C">
              <w:rPr>
                <w:sz w:val="22"/>
                <w:szCs w:val="22"/>
              </w:rPr>
              <w:t>Order three objects by length; compare the lengths of two objects indirectly by using a third object.</w:t>
            </w:r>
          </w:p>
          <w:p w:rsidR="00360E1C" w:rsidRPr="00360E1C" w:rsidRDefault="00360E1C" w:rsidP="00360E1C">
            <w:pPr>
              <w:pStyle w:val="ListParagraph"/>
              <w:numPr>
                <w:ilvl w:val="0"/>
                <w:numId w:val="40"/>
              </w:numPr>
              <w:rPr>
                <w:sz w:val="22"/>
                <w:szCs w:val="22"/>
              </w:rPr>
            </w:pPr>
            <w:proofErr w:type="gramStart"/>
            <w:r w:rsidRPr="00360E1C">
              <w:rPr>
                <w:sz w:val="22"/>
                <w:szCs w:val="22"/>
              </w:rPr>
              <w:t>1.MD.2</w:t>
            </w:r>
            <w:proofErr w:type="gramEnd"/>
            <w:r w:rsidRPr="00360E1C">
              <w:rPr>
                <w:sz w:val="22"/>
                <w:szCs w:val="22"/>
              </w:rPr>
              <w:t xml:space="preserve">:  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360E1C">
              <w:rPr>
                <w:i/>
                <w:iCs/>
                <w:sz w:val="22"/>
                <w:szCs w:val="22"/>
              </w:rPr>
              <w:t>Limit to</w:t>
            </w:r>
            <w:r w:rsidRPr="00360E1C">
              <w:rPr>
                <w:sz w:val="22"/>
                <w:szCs w:val="22"/>
              </w:rPr>
              <w:t xml:space="preserve"> </w:t>
            </w:r>
            <w:r w:rsidRPr="00360E1C">
              <w:rPr>
                <w:i/>
                <w:iCs/>
                <w:sz w:val="22"/>
                <w:szCs w:val="22"/>
              </w:rPr>
              <w:t>contexts where the object being measured is spanned by a whole number of</w:t>
            </w:r>
            <w:r w:rsidRPr="00360E1C">
              <w:rPr>
                <w:sz w:val="22"/>
                <w:szCs w:val="22"/>
              </w:rPr>
              <w:t xml:space="preserve"> </w:t>
            </w:r>
            <w:r w:rsidRPr="00360E1C">
              <w:rPr>
                <w:i/>
                <w:iCs/>
                <w:sz w:val="22"/>
                <w:szCs w:val="22"/>
              </w:rPr>
              <w:t>length units with no gaps or overlaps.</w:t>
            </w:r>
          </w:p>
          <w:p w:rsidR="00360E1C" w:rsidRPr="00360E1C" w:rsidRDefault="00360E1C" w:rsidP="00360E1C">
            <w:pPr>
              <w:pStyle w:val="ListParagraph"/>
              <w:numPr>
                <w:ilvl w:val="0"/>
                <w:numId w:val="40"/>
              </w:numPr>
              <w:rPr>
                <w:sz w:val="22"/>
                <w:szCs w:val="22"/>
              </w:rPr>
            </w:pPr>
            <w:proofErr w:type="gramStart"/>
            <w:r w:rsidRPr="00360E1C">
              <w:rPr>
                <w:sz w:val="22"/>
                <w:szCs w:val="22"/>
              </w:rPr>
              <w:t>1.MD.3</w:t>
            </w:r>
            <w:proofErr w:type="gramEnd"/>
            <w:r w:rsidRPr="00360E1C">
              <w:rPr>
                <w:sz w:val="22"/>
                <w:szCs w:val="22"/>
              </w:rPr>
              <w:t xml:space="preserve">:  Tell and write time in hours and </w:t>
            </w:r>
            <w:r w:rsidRPr="00360E1C">
              <w:rPr>
                <w:b/>
                <w:bCs/>
                <w:i/>
                <w:iCs/>
                <w:sz w:val="22"/>
                <w:szCs w:val="22"/>
              </w:rPr>
              <w:t>half</w:t>
            </w:r>
            <w:r w:rsidRPr="00360E1C">
              <w:rPr>
                <w:sz w:val="22"/>
                <w:szCs w:val="22"/>
              </w:rPr>
              <w:t>-hours using analog and digital clocks.</w:t>
            </w:r>
          </w:p>
          <w:p w:rsidR="00360E1C" w:rsidRPr="00360E1C" w:rsidRDefault="00360E1C" w:rsidP="00360E1C">
            <w:pPr>
              <w:pStyle w:val="ListParagraph"/>
              <w:rPr>
                <w:sz w:val="22"/>
                <w:szCs w:val="22"/>
              </w:rPr>
            </w:pPr>
            <w:r w:rsidRPr="00360E1C">
              <w:rPr>
                <w:b/>
                <w:bCs/>
                <w:sz w:val="22"/>
                <w:szCs w:val="22"/>
              </w:rPr>
              <w:t>Reason with shapes and their attributes.</w:t>
            </w:r>
          </w:p>
          <w:p w:rsidR="00360E1C" w:rsidRPr="00360E1C" w:rsidRDefault="00360E1C" w:rsidP="00360E1C">
            <w:pPr>
              <w:pStyle w:val="ListParagraph"/>
              <w:numPr>
                <w:ilvl w:val="0"/>
                <w:numId w:val="41"/>
              </w:numPr>
              <w:rPr>
                <w:sz w:val="22"/>
                <w:szCs w:val="22"/>
              </w:rPr>
            </w:pPr>
            <w:proofErr w:type="gramStart"/>
            <w:r w:rsidRPr="00360E1C">
              <w:rPr>
                <w:sz w:val="22"/>
                <w:szCs w:val="22"/>
              </w:rPr>
              <w:t>1.G.2</w:t>
            </w:r>
            <w:proofErr w:type="gramEnd"/>
            <w:r w:rsidRPr="00360E1C">
              <w:rPr>
                <w:sz w:val="22"/>
                <w:szCs w:val="22"/>
              </w:rPr>
              <w:t xml:space="preserve">:  Compose two-dimensional shapes (rectangles, squares, trapezoids, triangles, </w:t>
            </w:r>
            <w:r w:rsidRPr="00360E1C">
              <w:rPr>
                <w:b/>
                <w:bCs/>
                <w:i/>
                <w:iCs/>
                <w:sz w:val="22"/>
                <w:szCs w:val="22"/>
              </w:rPr>
              <w:t>half</w:t>
            </w:r>
            <w:r w:rsidRPr="00360E1C">
              <w:rPr>
                <w:sz w:val="22"/>
                <w:szCs w:val="22"/>
              </w:rPr>
              <w:t>-circles, and quarter-circles) or three-dimensional shapes (cubes, right rectangular prisms, right circular cones, and right circular cylinders) to create a composite shape, and compose new shapes from the composite shape.  (Note:  Students do not need to learn formal names such as “right rectangular prism.”)</w:t>
            </w:r>
          </w:p>
          <w:p w:rsidR="00360E1C" w:rsidRPr="00360E1C" w:rsidRDefault="00360E1C" w:rsidP="00360E1C">
            <w:pPr>
              <w:pStyle w:val="ListParagraph"/>
              <w:numPr>
                <w:ilvl w:val="0"/>
                <w:numId w:val="41"/>
              </w:numPr>
              <w:rPr>
                <w:sz w:val="22"/>
                <w:szCs w:val="22"/>
              </w:rPr>
            </w:pPr>
            <w:proofErr w:type="gramStart"/>
            <w:r w:rsidRPr="00360E1C">
              <w:rPr>
                <w:sz w:val="22"/>
                <w:szCs w:val="22"/>
              </w:rPr>
              <w:lastRenderedPageBreak/>
              <w:t>1.G.3</w:t>
            </w:r>
            <w:proofErr w:type="gramEnd"/>
            <w:r w:rsidRPr="00360E1C">
              <w:rPr>
                <w:sz w:val="22"/>
                <w:szCs w:val="22"/>
              </w:rPr>
              <w:t xml:space="preserve">:  Partition circles and rectangles </w:t>
            </w:r>
            <w:r w:rsidRPr="00360E1C">
              <w:rPr>
                <w:b/>
                <w:bCs/>
                <w:i/>
                <w:iCs/>
                <w:sz w:val="22"/>
                <w:szCs w:val="22"/>
              </w:rPr>
              <w:t>into two and four equal shares</w:t>
            </w:r>
            <w:r w:rsidRPr="00360E1C">
              <w:rPr>
                <w:sz w:val="22"/>
                <w:szCs w:val="22"/>
              </w:rPr>
              <w:t xml:space="preserve">, describe the shares </w:t>
            </w:r>
            <w:r w:rsidRPr="00360E1C">
              <w:rPr>
                <w:b/>
                <w:bCs/>
                <w:i/>
                <w:iCs/>
                <w:sz w:val="22"/>
                <w:szCs w:val="22"/>
              </w:rPr>
              <w:t xml:space="preserve">using the </w:t>
            </w:r>
            <w:r w:rsidRPr="00360E1C">
              <w:rPr>
                <w:b/>
                <w:bCs/>
                <w:i/>
                <w:iCs/>
                <w:sz w:val="22"/>
                <w:szCs w:val="22"/>
                <w:u w:val="single"/>
              </w:rPr>
              <w:t>words</w:t>
            </w:r>
            <w:r w:rsidRPr="00360E1C">
              <w:rPr>
                <w:b/>
                <w:bCs/>
                <w:i/>
                <w:iCs/>
                <w:sz w:val="22"/>
                <w:szCs w:val="22"/>
              </w:rPr>
              <w:t xml:space="preserve"> halves, fourths, and quarters,</w:t>
            </w:r>
            <w:r w:rsidRPr="00360E1C">
              <w:rPr>
                <w:sz w:val="22"/>
                <w:szCs w:val="22"/>
              </w:rPr>
              <w:t xml:space="preserve"> and </w:t>
            </w:r>
            <w:r w:rsidRPr="00360E1C">
              <w:rPr>
                <w:b/>
                <w:bCs/>
                <w:i/>
                <w:iCs/>
                <w:sz w:val="22"/>
                <w:szCs w:val="22"/>
              </w:rPr>
              <w:t xml:space="preserve">use the </w:t>
            </w:r>
            <w:r w:rsidRPr="00360E1C">
              <w:rPr>
                <w:b/>
                <w:bCs/>
                <w:i/>
                <w:iCs/>
                <w:sz w:val="22"/>
                <w:szCs w:val="22"/>
                <w:u w:val="single"/>
              </w:rPr>
              <w:t>phrases</w:t>
            </w:r>
            <w:r w:rsidRPr="00360E1C">
              <w:rPr>
                <w:b/>
                <w:bCs/>
                <w:i/>
                <w:iCs/>
                <w:sz w:val="22"/>
                <w:szCs w:val="22"/>
              </w:rPr>
              <w:t xml:space="preserve"> half of, fourth of, and quarter of.</w:t>
            </w:r>
            <w:r w:rsidRPr="00360E1C">
              <w:rPr>
                <w:sz w:val="22"/>
                <w:szCs w:val="22"/>
              </w:rPr>
              <w:t xml:space="preserve"> Describe the whole as two of, or four of the shares. </w:t>
            </w:r>
            <w:r w:rsidRPr="00360E1C">
              <w:rPr>
                <w:b/>
                <w:bCs/>
                <w:i/>
                <w:iCs/>
                <w:sz w:val="22"/>
                <w:szCs w:val="22"/>
              </w:rPr>
              <w:t>Understand</w:t>
            </w:r>
            <w:r w:rsidRPr="00360E1C">
              <w:rPr>
                <w:sz w:val="22"/>
                <w:szCs w:val="22"/>
              </w:rPr>
              <w:t xml:space="preserve"> for these examples that decomposing into more equal shares creates smaller shares.</w:t>
            </w:r>
          </w:p>
          <w:p w:rsidR="00360E1C" w:rsidRPr="00360E1C" w:rsidRDefault="00360E1C" w:rsidP="00360E1C">
            <w:pPr>
              <w:pStyle w:val="ListParagraph"/>
              <w:ind w:left="0"/>
              <w:rPr>
                <w:sz w:val="22"/>
                <w:szCs w:val="22"/>
              </w:rPr>
            </w:pPr>
          </w:p>
        </w:tc>
        <w:tc>
          <w:tcPr>
            <w:tcW w:w="4077" w:type="dxa"/>
          </w:tcPr>
          <w:p w:rsidR="00360E1C" w:rsidRDefault="00360E1C" w:rsidP="00360E1C">
            <w:pPr>
              <w:pStyle w:val="ListParagraph"/>
              <w:ind w:left="0"/>
            </w:pPr>
          </w:p>
        </w:tc>
      </w:tr>
      <w:tr w:rsidR="00360E1C" w:rsidTr="008E02B4">
        <w:trPr>
          <w:cantSplit/>
          <w:trHeight w:val="1134"/>
        </w:trPr>
        <w:tc>
          <w:tcPr>
            <w:tcW w:w="1890" w:type="dxa"/>
            <w:textDirection w:val="btLr"/>
          </w:tcPr>
          <w:p w:rsidR="00360E1C" w:rsidRDefault="008E02B4" w:rsidP="008E02B4">
            <w:pPr>
              <w:pStyle w:val="ListParagraph"/>
              <w:ind w:left="113" w:right="113"/>
            </w:pPr>
            <w:r w:rsidRPr="008E02B4">
              <w:rPr>
                <w:b/>
              </w:rPr>
              <w:t xml:space="preserve">SECOND GRADE: </w:t>
            </w:r>
            <w:r>
              <w:t xml:space="preserve">APPLICATION OF PRIOR EXPERIENCES WITH ITERATION AND EQUAL SHARES (USE OF FORMAL VOCABULARY) </w:t>
            </w:r>
          </w:p>
        </w:tc>
        <w:tc>
          <w:tcPr>
            <w:tcW w:w="7708" w:type="dxa"/>
          </w:tcPr>
          <w:p w:rsidR="00360E1C" w:rsidRPr="00360E1C" w:rsidRDefault="00360E1C" w:rsidP="00360E1C">
            <w:pPr>
              <w:pStyle w:val="ListParagraph"/>
              <w:rPr>
                <w:sz w:val="22"/>
                <w:szCs w:val="22"/>
              </w:rPr>
            </w:pPr>
            <w:r w:rsidRPr="00360E1C">
              <w:rPr>
                <w:b/>
                <w:bCs/>
                <w:sz w:val="22"/>
                <w:szCs w:val="22"/>
              </w:rPr>
              <w:t>Measure and estimate lengths in standard units.</w:t>
            </w:r>
          </w:p>
          <w:p w:rsidR="008374E2" w:rsidRPr="00360E1C" w:rsidRDefault="008E02B4" w:rsidP="00360E1C">
            <w:pPr>
              <w:pStyle w:val="ListParagraph"/>
              <w:numPr>
                <w:ilvl w:val="0"/>
                <w:numId w:val="42"/>
              </w:numPr>
              <w:rPr>
                <w:sz w:val="22"/>
                <w:szCs w:val="22"/>
              </w:rPr>
            </w:pPr>
            <w:proofErr w:type="gramStart"/>
            <w:r w:rsidRPr="00360E1C">
              <w:rPr>
                <w:sz w:val="22"/>
                <w:szCs w:val="22"/>
              </w:rPr>
              <w:t>2.MD.2</w:t>
            </w:r>
            <w:proofErr w:type="gramEnd"/>
            <w:r w:rsidRPr="00360E1C">
              <w:rPr>
                <w:sz w:val="22"/>
                <w:szCs w:val="22"/>
              </w:rPr>
              <w:t xml:space="preserve">:  Measure the length of an object twice, using length units of different lengths for the two measurements; </w:t>
            </w:r>
            <w:r w:rsidRPr="00360E1C">
              <w:rPr>
                <w:b/>
                <w:bCs/>
                <w:i/>
                <w:iCs/>
                <w:sz w:val="22"/>
                <w:szCs w:val="22"/>
              </w:rPr>
              <w:t>describe how the two measurements relate to the size of the unit chosen.</w:t>
            </w:r>
          </w:p>
          <w:p w:rsidR="008374E2" w:rsidRPr="00360E1C" w:rsidRDefault="008E02B4" w:rsidP="00360E1C">
            <w:pPr>
              <w:pStyle w:val="ListParagraph"/>
              <w:numPr>
                <w:ilvl w:val="0"/>
                <w:numId w:val="42"/>
              </w:numPr>
              <w:rPr>
                <w:sz w:val="22"/>
                <w:szCs w:val="22"/>
              </w:rPr>
            </w:pPr>
            <w:proofErr w:type="gramStart"/>
            <w:r w:rsidRPr="00360E1C">
              <w:rPr>
                <w:sz w:val="22"/>
                <w:szCs w:val="22"/>
              </w:rPr>
              <w:t>2.MD.4</w:t>
            </w:r>
            <w:proofErr w:type="gramEnd"/>
            <w:r w:rsidRPr="00360E1C">
              <w:rPr>
                <w:sz w:val="22"/>
                <w:szCs w:val="22"/>
              </w:rPr>
              <w:t xml:space="preserve">:  Measure to </w:t>
            </w:r>
            <w:r w:rsidRPr="00360E1C">
              <w:rPr>
                <w:b/>
                <w:bCs/>
                <w:i/>
                <w:iCs/>
                <w:sz w:val="22"/>
                <w:szCs w:val="22"/>
              </w:rPr>
              <w:t>determine how much longer one object is than another</w:t>
            </w:r>
            <w:r w:rsidRPr="00360E1C">
              <w:rPr>
                <w:sz w:val="22"/>
                <w:szCs w:val="22"/>
              </w:rPr>
              <w:t>, expressing the length difference in terms of a standard length unit.</w:t>
            </w:r>
          </w:p>
          <w:p w:rsidR="00360E1C" w:rsidRPr="00360E1C" w:rsidRDefault="00360E1C" w:rsidP="00360E1C">
            <w:pPr>
              <w:pStyle w:val="ListParagraph"/>
              <w:rPr>
                <w:sz w:val="22"/>
                <w:szCs w:val="22"/>
              </w:rPr>
            </w:pPr>
            <w:r w:rsidRPr="00360E1C">
              <w:rPr>
                <w:b/>
                <w:bCs/>
                <w:sz w:val="22"/>
                <w:szCs w:val="22"/>
              </w:rPr>
              <w:t>Reason with shapes and their attributes.</w:t>
            </w:r>
          </w:p>
          <w:p w:rsidR="008374E2" w:rsidRPr="00360E1C" w:rsidRDefault="008E02B4" w:rsidP="00360E1C">
            <w:pPr>
              <w:pStyle w:val="ListParagraph"/>
              <w:numPr>
                <w:ilvl w:val="0"/>
                <w:numId w:val="43"/>
              </w:numPr>
              <w:rPr>
                <w:sz w:val="22"/>
                <w:szCs w:val="22"/>
              </w:rPr>
            </w:pPr>
            <w:proofErr w:type="gramStart"/>
            <w:r w:rsidRPr="00360E1C">
              <w:rPr>
                <w:sz w:val="22"/>
                <w:szCs w:val="22"/>
              </w:rPr>
              <w:t>2.G.3</w:t>
            </w:r>
            <w:proofErr w:type="gramEnd"/>
            <w:r w:rsidRPr="00360E1C">
              <w:rPr>
                <w:sz w:val="22"/>
                <w:szCs w:val="22"/>
              </w:rPr>
              <w:t xml:space="preserve">:  </w:t>
            </w:r>
            <w:r w:rsidRPr="00360E1C">
              <w:rPr>
                <w:b/>
                <w:bCs/>
                <w:i/>
                <w:iCs/>
                <w:sz w:val="22"/>
                <w:szCs w:val="22"/>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rsidR="00360E1C" w:rsidRPr="00360E1C" w:rsidRDefault="00360E1C" w:rsidP="00360E1C">
            <w:pPr>
              <w:pStyle w:val="ListParagraph"/>
              <w:ind w:left="0"/>
              <w:rPr>
                <w:sz w:val="22"/>
                <w:szCs w:val="22"/>
              </w:rPr>
            </w:pPr>
          </w:p>
        </w:tc>
        <w:tc>
          <w:tcPr>
            <w:tcW w:w="4077" w:type="dxa"/>
          </w:tcPr>
          <w:p w:rsidR="00360E1C" w:rsidRDefault="00360E1C" w:rsidP="00360E1C">
            <w:pPr>
              <w:pStyle w:val="ListParagraph"/>
              <w:ind w:left="0"/>
            </w:pPr>
          </w:p>
        </w:tc>
      </w:tr>
      <w:tr w:rsidR="00360E1C" w:rsidTr="008E02B4">
        <w:trPr>
          <w:cantSplit/>
          <w:trHeight w:val="1134"/>
        </w:trPr>
        <w:tc>
          <w:tcPr>
            <w:tcW w:w="1890" w:type="dxa"/>
            <w:textDirection w:val="btLr"/>
          </w:tcPr>
          <w:p w:rsidR="00360E1C" w:rsidRDefault="008E02B4" w:rsidP="008E02B4">
            <w:pPr>
              <w:pStyle w:val="ListParagraph"/>
              <w:ind w:left="113" w:right="113"/>
            </w:pPr>
            <w:r w:rsidRPr="008E02B4">
              <w:rPr>
                <w:b/>
              </w:rPr>
              <w:t xml:space="preserve">THIRD GRADE: </w:t>
            </w:r>
            <w:r>
              <w:t>UNDERSTANDING AND APPLICATION OF FRACTIONS AS NUMBERS USING FORMAL VOCABULARY AND NOTATION</w:t>
            </w:r>
          </w:p>
        </w:tc>
        <w:tc>
          <w:tcPr>
            <w:tcW w:w="7708" w:type="dxa"/>
          </w:tcPr>
          <w:p w:rsidR="00360E1C" w:rsidRPr="00360E1C" w:rsidRDefault="00360E1C" w:rsidP="00360E1C">
            <w:pPr>
              <w:pStyle w:val="ListParagraph"/>
              <w:rPr>
                <w:sz w:val="22"/>
                <w:szCs w:val="22"/>
              </w:rPr>
            </w:pPr>
            <w:r w:rsidRPr="00360E1C">
              <w:rPr>
                <w:b/>
                <w:bCs/>
                <w:sz w:val="22"/>
                <w:szCs w:val="22"/>
              </w:rPr>
              <w:t xml:space="preserve">Develop understanding of fractions as numbers. </w:t>
            </w:r>
          </w:p>
          <w:p w:rsidR="008374E2" w:rsidRPr="00360E1C" w:rsidRDefault="008E02B4" w:rsidP="00360E1C">
            <w:pPr>
              <w:pStyle w:val="ListParagraph"/>
              <w:numPr>
                <w:ilvl w:val="0"/>
                <w:numId w:val="44"/>
              </w:numPr>
              <w:rPr>
                <w:sz w:val="22"/>
                <w:szCs w:val="22"/>
              </w:rPr>
            </w:pPr>
            <w:r w:rsidRPr="00360E1C">
              <w:rPr>
                <w:b/>
                <w:bCs/>
                <w:i/>
                <w:iCs/>
                <w:sz w:val="22"/>
                <w:szCs w:val="22"/>
              </w:rPr>
              <w:t>Note:  Grade 3 expectations in this domain are limited to fractions with denominators 2, 3, 4, 6, and 8.</w:t>
            </w:r>
          </w:p>
          <w:p w:rsidR="008374E2" w:rsidRPr="00360E1C" w:rsidRDefault="008E02B4" w:rsidP="00360E1C">
            <w:pPr>
              <w:pStyle w:val="ListParagraph"/>
              <w:numPr>
                <w:ilvl w:val="0"/>
                <w:numId w:val="44"/>
              </w:numPr>
              <w:rPr>
                <w:sz w:val="22"/>
                <w:szCs w:val="22"/>
              </w:rPr>
            </w:pPr>
            <w:proofErr w:type="gramStart"/>
            <w:r w:rsidRPr="00360E1C">
              <w:rPr>
                <w:sz w:val="22"/>
                <w:szCs w:val="22"/>
              </w:rPr>
              <w:t>3.NF.1</w:t>
            </w:r>
            <w:proofErr w:type="gramEnd"/>
            <w:r w:rsidRPr="00360E1C">
              <w:rPr>
                <w:sz w:val="22"/>
                <w:szCs w:val="22"/>
              </w:rPr>
              <w:t>:  Understand a fraction 1/</w:t>
            </w:r>
            <w:r w:rsidRPr="00360E1C">
              <w:rPr>
                <w:i/>
                <w:iCs/>
                <w:sz w:val="22"/>
                <w:szCs w:val="22"/>
              </w:rPr>
              <w:t xml:space="preserve">b </w:t>
            </w:r>
            <w:r w:rsidRPr="00360E1C">
              <w:rPr>
                <w:sz w:val="22"/>
                <w:szCs w:val="22"/>
              </w:rPr>
              <w:t xml:space="preserve">as the quantity formed by 1 part when a whole is partitioned into </w:t>
            </w:r>
            <w:r w:rsidRPr="00360E1C">
              <w:rPr>
                <w:i/>
                <w:iCs/>
                <w:sz w:val="22"/>
                <w:szCs w:val="22"/>
              </w:rPr>
              <w:t xml:space="preserve">b </w:t>
            </w:r>
            <w:r w:rsidRPr="00360E1C">
              <w:rPr>
                <w:sz w:val="22"/>
                <w:szCs w:val="22"/>
              </w:rPr>
              <w:t xml:space="preserve">equal parts; understand a fraction </w:t>
            </w:r>
            <w:r w:rsidRPr="00360E1C">
              <w:rPr>
                <w:i/>
                <w:iCs/>
                <w:sz w:val="22"/>
                <w:szCs w:val="22"/>
              </w:rPr>
              <w:t>a</w:t>
            </w:r>
            <w:r w:rsidRPr="00360E1C">
              <w:rPr>
                <w:sz w:val="22"/>
                <w:szCs w:val="22"/>
              </w:rPr>
              <w:t>/</w:t>
            </w:r>
            <w:r w:rsidRPr="00360E1C">
              <w:rPr>
                <w:i/>
                <w:iCs/>
                <w:sz w:val="22"/>
                <w:szCs w:val="22"/>
              </w:rPr>
              <w:t xml:space="preserve">b </w:t>
            </w:r>
            <w:r w:rsidRPr="00360E1C">
              <w:rPr>
                <w:sz w:val="22"/>
                <w:szCs w:val="22"/>
              </w:rPr>
              <w:t xml:space="preserve">as the quantity formed by </w:t>
            </w:r>
            <w:r w:rsidRPr="00360E1C">
              <w:rPr>
                <w:i/>
                <w:iCs/>
                <w:sz w:val="22"/>
                <w:szCs w:val="22"/>
              </w:rPr>
              <w:t xml:space="preserve">a </w:t>
            </w:r>
            <w:r w:rsidRPr="00360E1C">
              <w:rPr>
                <w:sz w:val="22"/>
                <w:szCs w:val="22"/>
              </w:rPr>
              <w:t>parts of size 1/</w:t>
            </w:r>
            <w:r w:rsidRPr="00360E1C">
              <w:rPr>
                <w:i/>
                <w:iCs/>
                <w:sz w:val="22"/>
                <w:szCs w:val="22"/>
              </w:rPr>
              <w:t>b</w:t>
            </w:r>
            <w:r w:rsidRPr="00360E1C">
              <w:rPr>
                <w:sz w:val="22"/>
                <w:szCs w:val="22"/>
              </w:rPr>
              <w:t>.</w:t>
            </w:r>
          </w:p>
          <w:p w:rsidR="00D94C63" w:rsidRPr="00D94C63" w:rsidRDefault="008E02B4" w:rsidP="00D94C63">
            <w:pPr>
              <w:pStyle w:val="ListParagraph"/>
              <w:numPr>
                <w:ilvl w:val="0"/>
                <w:numId w:val="44"/>
              </w:numPr>
              <w:rPr>
                <w:sz w:val="22"/>
                <w:szCs w:val="22"/>
              </w:rPr>
            </w:pPr>
            <w:r w:rsidRPr="00360E1C">
              <w:rPr>
                <w:sz w:val="22"/>
                <w:szCs w:val="22"/>
              </w:rPr>
              <w:t> </w:t>
            </w:r>
            <w:proofErr w:type="gramStart"/>
            <w:r w:rsidRPr="00360E1C">
              <w:rPr>
                <w:sz w:val="22"/>
                <w:szCs w:val="22"/>
              </w:rPr>
              <w:t>3.NF.2</w:t>
            </w:r>
            <w:proofErr w:type="gramEnd"/>
            <w:r w:rsidRPr="00360E1C">
              <w:rPr>
                <w:sz w:val="22"/>
                <w:szCs w:val="22"/>
              </w:rPr>
              <w:t>:  Understand a fraction as a number on the number line; represent fractions on a number line diagram.</w:t>
            </w:r>
          </w:p>
          <w:p w:rsidR="008374E2" w:rsidRPr="00D94C63" w:rsidRDefault="008E02B4" w:rsidP="00D94C63">
            <w:pPr>
              <w:pStyle w:val="ListParagraph"/>
              <w:rPr>
                <w:sz w:val="22"/>
                <w:szCs w:val="22"/>
              </w:rPr>
            </w:pPr>
            <w:r w:rsidRPr="00D94C63">
              <w:rPr>
                <w:sz w:val="22"/>
                <w:szCs w:val="22"/>
              </w:rPr>
              <w:t>a. Represent a fraction 1/</w:t>
            </w:r>
            <w:r w:rsidRPr="00D94C63">
              <w:rPr>
                <w:i/>
                <w:iCs/>
                <w:sz w:val="22"/>
                <w:szCs w:val="22"/>
              </w:rPr>
              <w:t xml:space="preserve">b </w:t>
            </w:r>
            <w:r w:rsidRPr="00D94C63">
              <w:rPr>
                <w:sz w:val="22"/>
                <w:szCs w:val="22"/>
              </w:rPr>
              <w:t xml:space="preserve">on a number line diagram by defining the interval from 0 to 1 as the whole and partitioning it into </w:t>
            </w:r>
            <w:r w:rsidRPr="00D94C63">
              <w:rPr>
                <w:i/>
                <w:iCs/>
                <w:sz w:val="22"/>
                <w:szCs w:val="22"/>
              </w:rPr>
              <w:t xml:space="preserve">b </w:t>
            </w:r>
            <w:r w:rsidRPr="00D94C63">
              <w:rPr>
                <w:sz w:val="22"/>
                <w:szCs w:val="22"/>
              </w:rPr>
              <w:t>equal parts. Recognize that each part has size 1/</w:t>
            </w:r>
            <w:r w:rsidRPr="00D94C63">
              <w:rPr>
                <w:i/>
                <w:iCs/>
                <w:sz w:val="22"/>
                <w:szCs w:val="22"/>
              </w:rPr>
              <w:t xml:space="preserve">b </w:t>
            </w:r>
            <w:r w:rsidRPr="00D94C63">
              <w:rPr>
                <w:sz w:val="22"/>
                <w:szCs w:val="22"/>
              </w:rPr>
              <w:t>and that the endpoint of the part based at 0 locates the number 1/</w:t>
            </w:r>
            <w:r w:rsidRPr="00D94C63">
              <w:rPr>
                <w:i/>
                <w:iCs/>
                <w:sz w:val="22"/>
                <w:szCs w:val="22"/>
              </w:rPr>
              <w:t xml:space="preserve">b </w:t>
            </w:r>
            <w:r w:rsidRPr="00D94C63">
              <w:rPr>
                <w:sz w:val="22"/>
                <w:szCs w:val="22"/>
              </w:rPr>
              <w:t>on the number line.</w:t>
            </w:r>
          </w:p>
          <w:p w:rsidR="008374E2" w:rsidRPr="00360E1C" w:rsidRDefault="008E02B4" w:rsidP="00D94C63">
            <w:pPr>
              <w:pStyle w:val="ListParagraph"/>
              <w:rPr>
                <w:sz w:val="22"/>
                <w:szCs w:val="22"/>
              </w:rPr>
            </w:pPr>
            <w:r w:rsidRPr="00360E1C">
              <w:rPr>
                <w:sz w:val="22"/>
                <w:szCs w:val="22"/>
              </w:rPr>
              <w:t xml:space="preserve">b. Represent a fraction </w:t>
            </w:r>
            <w:r w:rsidRPr="00360E1C">
              <w:rPr>
                <w:i/>
                <w:iCs/>
                <w:sz w:val="22"/>
                <w:szCs w:val="22"/>
              </w:rPr>
              <w:t>a</w:t>
            </w:r>
            <w:r w:rsidRPr="00360E1C">
              <w:rPr>
                <w:sz w:val="22"/>
                <w:szCs w:val="22"/>
              </w:rPr>
              <w:t>/</w:t>
            </w:r>
            <w:r w:rsidRPr="00360E1C">
              <w:rPr>
                <w:i/>
                <w:iCs/>
                <w:sz w:val="22"/>
                <w:szCs w:val="22"/>
              </w:rPr>
              <w:t xml:space="preserve">b </w:t>
            </w:r>
            <w:r w:rsidRPr="00360E1C">
              <w:rPr>
                <w:sz w:val="22"/>
                <w:szCs w:val="22"/>
              </w:rPr>
              <w:t xml:space="preserve">on a number line diagram by marking off </w:t>
            </w:r>
            <w:r w:rsidRPr="00360E1C">
              <w:rPr>
                <w:i/>
                <w:iCs/>
                <w:sz w:val="22"/>
                <w:szCs w:val="22"/>
              </w:rPr>
              <w:t xml:space="preserve">a </w:t>
            </w:r>
            <w:r w:rsidRPr="00360E1C">
              <w:rPr>
                <w:sz w:val="22"/>
                <w:szCs w:val="22"/>
              </w:rPr>
              <w:t>lengths 1/</w:t>
            </w:r>
            <w:r w:rsidRPr="00360E1C">
              <w:rPr>
                <w:i/>
                <w:iCs/>
                <w:sz w:val="22"/>
                <w:szCs w:val="22"/>
              </w:rPr>
              <w:t xml:space="preserve">b </w:t>
            </w:r>
            <w:r w:rsidRPr="00360E1C">
              <w:rPr>
                <w:sz w:val="22"/>
                <w:szCs w:val="22"/>
              </w:rPr>
              <w:t xml:space="preserve">from 0. Recognize that the resulting interval has size </w:t>
            </w:r>
            <w:r w:rsidRPr="00360E1C">
              <w:rPr>
                <w:i/>
                <w:iCs/>
                <w:sz w:val="22"/>
                <w:szCs w:val="22"/>
              </w:rPr>
              <w:t>a</w:t>
            </w:r>
            <w:r w:rsidRPr="00360E1C">
              <w:rPr>
                <w:sz w:val="22"/>
                <w:szCs w:val="22"/>
              </w:rPr>
              <w:t>/</w:t>
            </w:r>
            <w:r w:rsidRPr="00360E1C">
              <w:rPr>
                <w:i/>
                <w:iCs/>
                <w:sz w:val="22"/>
                <w:szCs w:val="22"/>
              </w:rPr>
              <w:t xml:space="preserve">b </w:t>
            </w:r>
            <w:r w:rsidRPr="00360E1C">
              <w:rPr>
                <w:sz w:val="22"/>
                <w:szCs w:val="22"/>
              </w:rPr>
              <w:t xml:space="preserve">and that its endpoint locates the number </w:t>
            </w:r>
            <w:r w:rsidRPr="00360E1C">
              <w:rPr>
                <w:i/>
                <w:iCs/>
                <w:sz w:val="22"/>
                <w:szCs w:val="22"/>
              </w:rPr>
              <w:t>a</w:t>
            </w:r>
            <w:r w:rsidRPr="00360E1C">
              <w:rPr>
                <w:sz w:val="22"/>
                <w:szCs w:val="22"/>
              </w:rPr>
              <w:t>/</w:t>
            </w:r>
            <w:r w:rsidRPr="00360E1C">
              <w:rPr>
                <w:i/>
                <w:iCs/>
                <w:sz w:val="22"/>
                <w:szCs w:val="22"/>
              </w:rPr>
              <w:t xml:space="preserve">b </w:t>
            </w:r>
            <w:r w:rsidRPr="00360E1C">
              <w:rPr>
                <w:sz w:val="22"/>
                <w:szCs w:val="22"/>
              </w:rPr>
              <w:t>on the number line.</w:t>
            </w:r>
          </w:p>
          <w:p w:rsidR="008374E2" w:rsidRPr="00360E1C" w:rsidRDefault="008E02B4" w:rsidP="00360E1C">
            <w:pPr>
              <w:pStyle w:val="ListParagraph"/>
              <w:numPr>
                <w:ilvl w:val="0"/>
                <w:numId w:val="44"/>
              </w:numPr>
              <w:rPr>
                <w:sz w:val="22"/>
                <w:szCs w:val="22"/>
              </w:rPr>
            </w:pPr>
            <w:proofErr w:type="gramStart"/>
            <w:r w:rsidRPr="00360E1C">
              <w:rPr>
                <w:sz w:val="22"/>
                <w:szCs w:val="22"/>
              </w:rPr>
              <w:lastRenderedPageBreak/>
              <w:t>3.NF.3:Explain</w:t>
            </w:r>
            <w:proofErr w:type="gramEnd"/>
            <w:r w:rsidRPr="00360E1C">
              <w:rPr>
                <w:sz w:val="22"/>
                <w:szCs w:val="22"/>
              </w:rPr>
              <w:t xml:space="preserve"> equivalence of fractions in special cases, and compare fractions by reasoning about their size.</w:t>
            </w:r>
          </w:p>
          <w:p w:rsidR="008374E2" w:rsidRPr="00360E1C" w:rsidRDefault="008E02B4" w:rsidP="00D94C63">
            <w:pPr>
              <w:pStyle w:val="ListParagraph"/>
              <w:rPr>
                <w:sz w:val="22"/>
                <w:szCs w:val="22"/>
              </w:rPr>
            </w:pPr>
            <w:r w:rsidRPr="00360E1C">
              <w:rPr>
                <w:sz w:val="22"/>
                <w:szCs w:val="22"/>
              </w:rPr>
              <w:t>a. Understand two fractions as equivalent (equal) if they are the same size, or the same point on a number line.</w:t>
            </w:r>
          </w:p>
          <w:p w:rsidR="008374E2" w:rsidRPr="00360E1C" w:rsidRDefault="008E02B4" w:rsidP="00D94C63">
            <w:pPr>
              <w:pStyle w:val="ListParagraph"/>
              <w:rPr>
                <w:sz w:val="22"/>
                <w:szCs w:val="22"/>
              </w:rPr>
            </w:pPr>
            <w:r w:rsidRPr="00360E1C">
              <w:rPr>
                <w:sz w:val="22"/>
                <w:szCs w:val="22"/>
              </w:rPr>
              <w:t>b. Recognize and generate simple equivalent fractions, e.g., 1/2 = 2/4, 4/6 = 2/3). Explain why the fractions are equivalent, e.g., by using a visual fraction model.</w:t>
            </w:r>
          </w:p>
          <w:p w:rsidR="008374E2" w:rsidRPr="00360E1C" w:rsidRDefault="008E02B4" w:rsidP="00D94C63">
            <w:pPr>
              <w:pStyle w:val="ListParagraph"/>
              <w:rPr>
                <w:sz w:val="22"/>
                <w:szCs w:val="22"/>
              </w:rPr>
            </w:pPr>
            <w:r w:rsidRPr="00360E1C">
              <w:rPr>
                <w:sz w:val="22"/>
                <w:szCs w:val="22"/>
              </w:rPr>
              <w:t xml:space="preserve">c. Express whole numbers as fractions, and recognize fractions that are equivalent to whole numbers. </w:t>
            </w:r>
            <w:r w:rsidRPr="00360E1C">
              <w:rPr>
                <w:i/>
                <w:iCs/>
                <w:sz w:val="22"/>
                <w:szCs w:val="22"/>
              </w:rPr>
              <w:t>Examples: Express 3 in the form</w:t>
            </w:r>
            <w:r w:rsidRPr="00360E1C">
              <w:rPr>
                <w:sz w:val="22"/>
                <w:szCs w:val="22"/>
              </w:rPr>
              <w:t xml:space="preserve"> </w:t>
            </w:r>
            <w:r w:rsidRPr="00360E1C">
              <w:rPr>
                <w:i/>
                <w:iCs/>
                <w:sz w:val="22"/>
                <w:szCs w:val="22"/>
              </w:rPr>
              <w:t>3 = 3/1; recognize that 6/1 = 6; locate 4/4 and 1 at the same point</w:t>
            </w:r>
            <w:r w:rsidRPr="00360E1C">
              <w:rPr>
                <w:sz w:val="22"/>
                <w:szCs w:val="22"/>
              </w:rPr>
              <w:t xml:space="preserve"> </w:t>
            </w:r>
            <w:r w:rsidRPr="00360E1C">
              <w:rPr>
                <w:i/>
                <w:iCs/>
                <w:sz w:val="22"/>
                <w:szCs w:val="22"/>
              </w:rPr>
              <w:t>of a number line diagram.</w:t>
            </w:r>
          </w:p>
          <w:p w:rsidR="008374E2" w:rsidRPr="00360E1C" w:rsidRDefault="008E02B4" w:rsidP="00D94C63">
            <w:pPr>
              <w:pStyle w:val="ListParagraph"/>
              <w:rPr>
                <w:sz w:val="22"/>
                <w:szCs w:val="22"/>
              </w:rPr>
            </w:pPr>
            <w:r w:rsidRPr="00360E1C">
              <w:rPr>
                <w:sz w:val="22"/>
                <w:szCs w:val="22"/>
              </w:rPr>
              <w:t>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rsidR="00360E1C" w:rsidRPr="00360E1C" w:rsidRDefault="00360E1C" w:rsidP="00360E1C">
            <w:pPr>
              <w:pStyle w:val="ListParagraph"/>
              <w:ind w:left="0"/>
              <w:rPr>
                <w:sz w:val="22"/>
                <w:szCs w:val="22"/>
              </w:rPr>
            </w:pPr>
          </w:p>
        </w:tc>
        <w:tc>
          <w:tcPr>
            <w:tcW w:w="4077" w:type="dxa"/>
          </w:tcPr>
          <w:p w:rsidR="00360E1C" w:rsidRDefault="00360E1C" w:rsidP="00360E1C">
            <w:pPr>
              <w:pStyle w:val="ListParagraph"/>
              <w:ind w:left="0"/>
            </w:pPr>
          </w:p>
        </w:tc>
      </w:tr>
    </w:tbl>
    <w:p w:rsidR="007D50F0" w:rsidRDefault="007D50F0" w:rsidP="000C1BA9">
      <w:pPr>
        <w:spacing w:line="276" w:lineRule="auto"/>
        <w:rPr>
          <w:rFonts w:ascii="Arial Rounded MT Bold" w:hAnsi="Arial Rounded MT Bold"/>
          <w:sz w:val="28"/>
          <w:szCs w:val="28"/>
        </w:rPr>
      </w:pPr>
      <w:bookmarkStart w:id="0" w:name="_GoBack"/>
      <w:bookmarkEnd w:id="0"/>
    </w:p>
    <w:p w:rsidR="00360E1C" w:rsidRDefault="00224674" w:rsidP="00224674">
      <w:pPr>
        <w:pStyle w:val="ListParagraph"/>
      </w:pPr>
      <w:r>
        <w:br/>
      </w:r>
    </w:p>
    <w:p w:rsidR="00224674" w:rsidRDefault="00224674" w:rsidP="00224674">
      <w:pPr>
        <w:pStyle w:val="ListParagraph"/>
      </w:pPr>
    </w:p>
    <w:sectPr w:rsidR="00224674" w:rsidSect="00360E1C">
      <w:headerReference w:type="default" r:id="rId7"/>
      <w:footerReference w:type="default" r:id="rId8"/>
      <w:pgSz w:w="15840" w:h="12240" w:orient="landscape"/>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389" w:rsidRDefault="00100389" w:rsidP="00BB5721">
      <w:r>
        <w:separator/>
      </w:r>
    </w:p>
  </w:endnote>
  <w:endnote w:type="continuationSeparator" w:id="0">
    <w:p w:rsidR="00100389" w:rsidRDefault="00100389" w:rsidP="00BB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C3" w:rsidRPr="00BB5721" w:rsidRDefault="001A58C3" w:rsidP="008E2072">
    <w:pPr>
      <w:widowControl w:val="0"/>
      <w:autoSpaceDE w:val="0"/>
      <w:autoSpaceDN w:val="0"/>
      <w:adjustRightInd w:val="0"/>
      <w:spacing w:line="196" w:lineRule="atLeast"/>
      <w:ind w:left="-1080" w:right="-1080"/>
      <w:jc w:val="center"/>
      <w:rPr>
        <w:rFonts w:eastAsia="Times New Roman"/>
        <w:bCs/>
        <w:color w:val="547730"/>
        <w:sz w:val="16"/>
        <w:szCs w:val="16"/>
      </w:rPr>
    </w:pPr>
    <w:r w:rsidRPr="00BB5721">
      <w:rPr>
        <w:rFonts w:eastAsia="Times New Roman"/>
        <w:bCs/>
        <w:color w:val="547730"/>
        <w:sz w:val="16"/>
        <w:szCs w:val="16"/>
      </w:rPr>
      <w:t xml:space="preserve">KCM – </w:t>
    </w:r>
    <w:r w:rsidRPr="00BB5721">
      <w:rPr>
        <w:rFonts w:eastAsia="Times New Roman"/>
        <w:bCs/>
        <w:i/>
        <w:iCs/>
        <w:color w:val="547730"/>
        <w:sz w:val="16"/>
        <w:szCs w:val="16"/>
      </w:rPr>
      <w:t>facili</w:t>
    </w:r>
    <w:r w:rsidR="008E2072">
      <w:rPr>
        <w:rFonts w:eastAsia="Times New Roman"/>
        <w:bCs/>
        <w:i/>
        <w:iCs/>
        <w:color w:val="547730"/>
        <w:sz w:val="16"/>
        <w:szCs w:val="16"/>
      </w:rPr>
      <w:t>tating teacher growth for state-</w:t>
    </w:r>
    <w:r w:rsidRPr="00BB5721">
      <w:rPr>
        <w:rFonts w:eastAsia="Times New Roman"/>
        <w:bCs/>
        <w:i/>
        <w:iCs/>
        <w:color w:val="547730"/>
        <w:sz w:val="16"/>
        <w:szCs w:val="16"/>
      </w:rPr>
      <w:t>wide student success in mathematics</w:t>
    </w:r>
    <w:r w:rsidRPr="00BB5721">
      <w:rPr>
        <w:rFonts w:eastAsia="Times New Roman"/>
        <w:bCs/>
        <w:color w:val="547730"/>
        <w:sz w:val="16"/>
        <w:szCs w:val="16"/>
      </w:rPr>
      <w:t>: Professional Development/Research/Resources</w:t>
    </w:r>
  </w:p>
  <w:p w:rsidR="001A58C3" w:rsidRPr="00BB5721" w:rsidRDefault="001A58C3" w:rsidP="008E2072">
    <w:pPr>
      <w:widowControl w:val="0"/>
      <w:autoSpaceDE w:val="0"/>
      <w:autoSpaceDN w:val="0"/>
      <w:adjustRightInd w:val="0"/>
      <w:spacing w:line="196" w:lineRule="atLeast"/>
      <w:ind w:left="-1080" w:right="-1080"/>
      <w:jc w:val="center"/>
      <w:rPr>
        <w:rFonts w:eastAsia="Times New Roman"/>
        <w:bCs/>
        <w:color w:val="547730"/>
        <w:sz w:val="16"/>
        <w:szCs w:val="16"/>
      </w:rPr>
    </w:pPr>
    <w:r w:rsidRPr="00BB5721">
      <w:rPr>
        <w:rFonts w:eastAsia="Times New Roman"/>
        <w:bCs/>
        <w:color w:val="547730"/>
        <w:sz w:val="16"/>
        <w:szCs w:val="16"/>
      </w:rPr>
      <w:t>Funded by the General Assembly; supported by the Kentucky Council on Postsecondary Education and the Kentucky Department of Education</w:t>
    </w:r>
  </w:p>
  <w:p w:rsidR="001A58C3" w:rsidRPr="00BB5721" w:rsidRDefault="00D94C63" w:rsidP="008E2072">
    <w:pPr>
      <w:ind w:left="-1080" w:right="-1080"/>
      <w:jc w:val="center"/>
      <w:rPr>
        <w:color w:val="547730"/>
      </w:rPr>
    </w:pPr>
    <w:hyperlink r:id="rId1" w:history="1">
      <w:r w:rsidR="008E2072" w:rsidRPr="00F44477">
        <w:rPr>
          <w:rStyle w:val="Hyperlink"/>
          <w:bCs/>
          <w:sz w:val="16"/>
          <w:szCs w:val="16"/>
        </w:rPr>
        <w:t>http://kymath.org</w:t>
      </w:r>
    </w:hyperlink>
    <w:r w:rsidR="008E2072">
      <w:rPr>
        <w:bCs/>
        <w:color w:val="547730"/>
        <w:sz w:val="16"/>
        <w:szCs w:val="16"/>
      </w:rPr>
      <w:t xml:space="preserve"> </w:t>
    </w:r>
    <w:r w:rsidR="001A58C3" w:rsidRPr="00BB5721">
      <w:rPr>
        <w:bCs/>
        <w:color w:val="547730"/>
        <w:sz w:val="16"/>
        <w:szCs w:val="16"/>
      </w:rPr>
      <w:t>·</w:t>
    </w:r>
    <w:r w:rsidR="001A58C3" w:rsidRPr="007F5CBC">
      <w:rPr>
        <w:bCs/>
        <w:color w:val="547730"/>
        <w:sz w:val="16"/>
        <w:szCs w:val="16"/>
      </w:rPr>
      <w:t> </w:t>
    </w:r>
    <w:r w:rsidR="001A58C3" w:rsidRPr="00BB5721">
      <w:rPr>
        <w:bCs/>
        <w:color w:val="547730"/>
        <w:sz w:val="16"/>
        <w:szCs w:val="16"/>
      </w:rPr>
      <w:t xml:space="preserve">Dan McGee, Executive Director · Northern Kentucky University ∙ </w:t>
    </w:r>
    <w:r w:rsidR="00360E1C">
      <w:rPr>
        <w:bCs/>
        <w:color w:val="547730"/>
        <w:sz w:val="16"/>
        <w:szCs w:val="16"/>
      </w:rPr>
      <w:t>90 Campbell Dr. CA220</w:t>
    </w:r>
    <w:r w:rsidR="001A58C3" w:rsidRPr="00BB5721">
      <w:rPr>
        <w:bCs/>
        <w:color w:val="547730"/>
        <w:sz w:val="16"/>
        <w:szCs w:val="16"/>
      </w:rPr>
      <w:t>∙ Highland Heights, KY 41076</w:t>
    </w:r>
  </w:p>
  <w:p w:rsidR="001A58C3" w:rsidRDefault="001A58C3" w:rsidP="00063ABC">
    <w:pPr>
      <w:pStyle w:val="Foote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389" w:rsidRDefault="00100389" w:rsidP="00BB5721">
      <w:r>
        <w:separator/>
      </w:r>
    </w:p>
  </w:footnote>
  <w:footnote w:type="continuationSeparator" w:id="0">
    <w:p w:rsidR="00100389" w:rsidRDefault="00100389" w:rsidP="00BB5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C3" w:rsidRDefault="00ED62B4" w:rsidP="00BB5721">
    <w:pPr>
      <w:pStyle w:val="Header"/>
      <w:jc w:val="center"/>
    </w:pPr>
    <w:r>
      <w:rPr>
        <w:noProof/>
      </w:rPr>
      <w:drawing>
        <wp:anchor distT="0" distB="0" distL="114300" distR="114300" simplePos="0" relativeHeight="251657216" behindDoc="1" locked="0" layoutInCell="1" allowOverlap="1" wp14:anchorId="0DF23174" wp14:editId="1F5FDA14">
          <wp:simplePos x="0" y="0"/>
          <wp:positionH relativeFrom="page">
            <wp:posOffset>0</wp:posOffset>
          </wp:positionH>
          <wp:positionV relativeFrom="paragraph">
            <wp:posOffset>-438150</wp:posOffset>
          </wp:positionV>
          <wp:extent cx="11658600" cy="847725"/>
          <wp:effectExtent l="0" t="0" r="0" b="9525"/>
          <wp:wrapTight wrapText="bothSides">
            <wp:wrapPolygon edited="0">
              <wp:start x="0" y="0"/>
              <wp:lineTo x="0" y="20872"/>
              <wp:lineTo x="17047" y="21357"/>
              <wp:lineTo x="21565" y="21357"/>
              <wp:lineTo x="215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lorj6\Desktop\Branding\ppt_frame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90224"/>
                  <a:stretch/>
                </pic:blipFill>
                <pic:spPr bwMode="auto">
                  <a:xfrm>
                    <a:off x="0" y="0"/>
                    <a:ext cx="11658600" cy="8477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3476"/>
    <w:multiLevelType w:val="hybridMultilevel"/>
    <w:tmpl w:val="C21C2A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03761"/>
    <w:multiLevelType w:val="hybridMultilevel"/>
    <w:tmpl w:val="C2549B2C"/>
    <w:lvl w:ilvl="0" w:tplc="1DFA42BC">
      <w:start w:val="1"/>
      <w:numFmt w:val="decimal"/>
      <w:lvlText w:val="%1."/>
      <w:lvlJc w:val="left"/>
      <w:pPr>
        <w:ind w:left="720" w:hanging="360"/>
      </w:pPr>
      <w:rPr>
        <w:rFonts w:ascii="Arial" w:hAnsi="Arial"/>
        <w:b w:val="0"/>
      </w:rPr>
    </w:lvl>
    <w:lvl w:ilvl="1" w:tplc="FA760F72">
      <w:start w:val="1"/>
      <w:numFmt w:val="lowerLetter"/>
      <w:lvlText w:val="%2."/>
      <w:lvlJc w:val="left"/>
      <w:pPr>
        <w:ind w:left="1440" w:hanging="360"/>
      </w:pPr>
      <w:rPr>
        <w:rFonts w:ascii="Arial" w:hAnsi="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57460"/>
    <w:multiLevelType w:val="hybridMultilevel"/>
    <w:tmpl w:val="B114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474DC"/>
    <w:multiLevelType w:val="hybridMultilevel"/>
    <w:tmpl w:val="AC1414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4026D5"/>
    <w:multiLevelType w:val="hybridMultilevel"/>
    <w:tmpl w:val="CD4C8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568AB"/>
    <w:multiLevelType w:val="hybridMultilevel"/>
    <w:tmpl w:val="7162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36985"/>
    <w:multiLevelType w:val="hybridMultilevel"/>
    <w:tmpl w:val="E52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21B9E"/>
    <w:multiLevelType w:val="hybridMultilevel"/>
    <w:tmpl w:val="F3BC3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C93519"/>
    <w:multiLevelType w:val="hybridMultilevel"/>
    <w:tmpl w:val="63F66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4C47F3"/>
    <w:multiLevelType w:val="hybridMultilevel"/>
    <w:tmpl w:val="139225A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1F6F272E"/>
    <w:multiLevelType w:val="hybridMultilevel"/>
    <w:tmpl w:val="80D0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E0CA4"/>
    <w:multiLevelType w:val="hybridMultilevel"/>
    <w:tmpl w:val="46B8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45580"/>
    <w:multiLevelType w:val="hybridMultilevel"/>
    <w:tmpl w:val="893E79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2534AB"/>
    <w:multiLevelType w:val="hybridMultilevel"/>
    <w:tmpl w:val="5A0C08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C7B94"/>
    <w:multiLevelType w:val="hybridMultilevel"/>
    <w:tmpl w:val="85E6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938DF"/>
    <w:multiLevelType w:val="hybridMultilevel"/>
    <w:tmpl w:val="134E1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3A3B3A"/>
    <w:multiLevelType w:val="hybridMultilevel"/>
    <w:tmpl w:val="2A16E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0B4225"/>
    <w:multiLevelType w:val="hybridMultilevel"/>
    <w:tmpl w:val="91165C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F481ABC"/>
    <w:multiLevelType w:val="hybridMultilevel"/>
    <w:tmpl w:val="CCF2E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A05F20"/>
    <w:multiLevelType w:val="hybridMultilevel"/>
    <w:tmpl w:val="5288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14418"/>
    <w:multiLevelType w:val="hybridMultilevel"/>
    <w:tmpl w:val="2DD6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46CE0"/>
    <w:multiLevelType w:val="hybridMultilevel"/>
    <w:tmpl w:val="3656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A0295"/>
    <w:multiLevelType w:val="hybridMultilevel"/>
    <w:tmpl w:val="99062758"/>
    <w:lvl w:ilvl="0" w:tplc="C7189FC6">
      <w:start w:val="1"/>
      <w:numFmt w:val="bullet"/>
      <w:lvlText w:val="•"/>
      <w:lvlJc w:val="left"/>
      <w:pPr>
        <w:tabs>
          <w:tab w:val="num" w:pos="720"/>
        </w:tabs>
        <w:ind w:left="720" w:hanging="360"/>
      </w:pPr>
      <w:rPr>
        <w:rFonts w:ascii="Arial" w:hAnsi="Arial" w:hint="default"/>
      </w:rPr>
    </w:lvl>
    <w:lvl w:ilvl="1" w:tplc="F8CAEE9C" w:tentative="1">
      <w:start w:val="1"/>
      <w:numFmt w:val="bullet"/>
      <w:lvlText w:val="•"/>
      <w:lvlJc w:val="left"/>
      <w:pPr>
        <w:tabs>
          <w:tab w:val="num" w:pos="1440"/>
        </w:tabs>
        <w:ind w:left="1440" w:hanging="360"/>
      </w:pPr>
      <w:rPr>
        <w:rFonts w:ascii="Arial" w:hAnsi="Arial" w:hint="default"/>
      </w:rPr>
    </w:lvl>
    <w:lvl w:ilvl="2" w:tplc="8CAACD38" w:tentative="1">
      <w:start w:val="1"/>
      <w:numFmt w:val="bullet"/>
      <w:lvlText w:val="•"/>
      <w:lvlJc w:val="left"/>
      <w:pPr>
        <w:tabs>
          <w:tab w:val="num" w:pos="2160"/>
        </w:tabs>
        <w:ind w:left="2160" w:hanging="360"/>
      </w:pPr>
      <w:rPr>
        <w:rFonts w:ascii="Arial" w:hAnsi="Arial" w:hint="default"/>
      </w:rPr>
    </w:lvl>
    <w:lvl w:ilvl="3" w:tplc="8E26B1BE" w:tentative="1">
      <w:start w:val="1"/>
      <w:numFmt w:val="bullet"/>
      <w:lvlText w:val="•"/>
      <w:lvlJc w:val="left"/>
      <w:pPr>
        <w:tabs>
          <w:tab w:val="num" w:pos="2880"/>
        </w:tabs>
        <w:ind w:left="2880" w:hanging="360"/>
      </w:pPr>
      <w:rPr>
        <w:rFonts w:ascii="Arial" w:hAnsi="Arial" w:hint="default"/>
      </w:rPr>
    </w:lvl>
    <w:lvl w:ilvl="4" w:tplc="4FB09610" w:tentative="1">
      <w:start w:val="1"/>
      <w:numFmt w:val="bullet"/>
      <w:lvlText w:val="•"/>
      <w:lvlJc w:val="left"/>
      <w:pPr>
        <w:tabs>
          <w:tab w:val="num" w:pos="3600"/>
        </w:tabs>
        <w:ind w:left="3600" w:hanging="360"/>
      </w:pPr>
      <w:rPr>
        <w:rFonts w:ascii="Arial" w:hAnsi="Arial" w:hint="default"/>
      </w:rPr>
    </w:lvl>
    <w:lvl w:ilvl="5" w:tplc="8DB03C06" w:tentative="1">
      <w:start w:val="1"/>
      <w:numFmt w:val="bullet"/>
      <w:lvlText w:val="•"/>
      <w:lvlJc w:val="left"/>
      <w:pPr>
        <w:tabs>
          <w:tab w:val="num" w:pos="4320"/>
        </w:tabs>
        <w:ind w:left="4320" w:hanging="360"/>
      </w:pPr>
      <w:rPr>
        <w:rFonts w:ascii="Arial" w:hAnsi="Arial" w:hint="default"/>
      </w:rPr>
    </w:lvl>
    <w:lvl w:ilvl="6" w:tplc="FC585406" w:tentative="1">
      <w:start w:val="1"/>
      <w:numFmt w:val="bullet"/>
      <w:lvlText w:val="•"/>
      <w:lvlJc w:val="left"/>
      <w:pPr>
        <w:tabs>
          <w:tab w:val="num" w:pos="5040"/>
        </w:tabs>
        <w:ind w:left="5040" w:hanging="360"/>
      </w:pPr>
      <w:rPr>
        <w:rFonts w:ascii="Arial" w:hAnsi="Arial" w:hint="default"/>
      </w:rPr>
    </w:lvl>
    <w:lvl w:ilvl="7" w:tplc="C124F8F8" w:tentative="1">
      <w:start w:val="1"/>
      <w:numFmt w:val="bullet"/>
      <w:lvlText w:val="•"/>
      <w:lvlJc w:val="left"/>
      <w:pPr>
        <w:tabs>
          <w:tab w:val="num" w:pos="5760"/>
        </w:tabs>
        <w:ind w:left="5760" w:hanging="360"/>
      </w:pPr>
      <w:rPr>
        <w:rFonts w:ascii="Arial" w:hAnsi="Arial" w:hint="default"/>
      </w:rPr>
    </w:lvl>
    <w:lvl w:ilvl="8" w:tplc="F4645D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807AB3"/>
    <w:multiLevelType w:val="hybridMultilevel"/>
    <w:tmpl w:val="3A8C8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6070A"/>
    <w:multiLevelType w:val="hybridMultilevel"/>
    <w:tmpl w:val="536CD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C1A27"/>
    <w:multiLevelType w:val="hybridMultilevel"/>
    <w:tmpl w:val="0B3A25F2"/>
    <w:lvl w:ilvl="0" w:tplc="114E1954">
      <w:start w:val="1"/>
      <w:numFmt w:val="bullet"/>
      <w:lvlText w:val="•"/>
      <w:lvlJc w:val="left"/>
      <w:pPr>
        <w:tabs>
          <w:tab w:val="num" w:pos="720"/>
        </w:tabs>
        <w:ind w:left="720" w:hanging="360"/>
      </w:pPr>
      <w:rPr>
        <w:rFonts w:ascii="Arial" w:hAnsi="Arial" w:hint="default"/>
      </w:rPr>
    </w:lvl>
    <w:lvl w:ilvl="1" w:tplc="EB6060E8" w:tentative="1">
      <w:start w:val="1"/>
      <w:numFmt w:val="bullet"/>
      <w:lvlText w:val="•"/>
      <w:lvlJc w:val="left"/>
      <w:pPr>
        <w:tabs>
          <w:tab w:val="num" w:pos="1440"/>
        </w:tabs>
        <w:ind w:left="1440" w:hanging="360"/>
      </w:pPr>
      <w:rPr>
        <w:rFonts w:ascii="Arial" w:hAnsi="Arial" w:hint="default"/>
      </w:rPr>
    </w:lvl>
    <w:lvl w:ilvl="2" w:tplc="25E4E104" w:tentative="1">
      <w:start w:val="1"/>
      <w:numFmt w:val="bullet"/>
      <w:lvlText w:val="•"/>
      <w:lvlJc w:val="left"/>
      <w:pPr>
        <w:tabs>
          <w:tab w:val="num" w:pos="2160"/>
        </w:tabs>
        <w:ind w:left="2160" w:hanging="360"/>
      </w:pPr>
      <w:rPr>
        <w:rFonts w:ascii="Arial" w:hAnsi="Arial" w:hint="default"/>
      </w:rPr>
    </w:lvl>
    <w:lvl w:ilvl="3" w:tplc="01D48E06" w:tentative="1">
      <w:start w:val="1"/>
      <w:numFmt w:val="bullet"/>
      <w:lvlText w:val="•"/>
      <w:lvlJc w:val="left"/>
      <w:pPr>
        <w:tabs>
          <w:tab w:val="num" w:pos="2880"/>
        </w:tabs>
        <w:ind w:left="2880" w:hanging="360"/>
      </w:pPr>
      <w:rPr>
        <w:rFonts w:ascii="Arial" w:hAnsi="Arial" w:hint="default"/>
      </w:rPr>
    </w:lvl>
    <w:lvl w:ilvl="4" w:tplc="1102CBC4" w:tentative="1">
      <w:start w:val="1"/>
      <w:numFmt w:val="bullet"/>
      <w:lvlText w:val="•"/>
      <w:lvlJc w:val="left"/>
      <w:pPr>
        <w:tabs>
          <w:tab w:val="num" w:pos="3600"/>
        </w:tabs>
        <w:ind w:left="3600" w:hanging="360"/>
      </w:pPr>
      <w:rPr>
        <w:rFonts w:ascii="Arial" w:hAnsi="Arial" w:hint="default"/>
      </w:rPr>
    </w:lvl>
    <w:lvl w:ilvl="5" w:tplc="B1326050" w:tentative="1">
      <w:start w:val="1"/>
      <w:numFmt w:val="bullet"/>
      <w:lvlText w:val="•"/>
      <w:lvlJc w:val="left"/>
      <w:pPr>
        <w:tabs>
          <w:tab w:val="num" w:pos="4320"/>
        </w:tabs>
        <w:ind w:left="4320" w:hanging="360"/>
      </w:pPr>
      <w:rPr>
        <w:rFonts w:ascii="Arial" w:hAnsi="Arial" w:hint="default"/>
      </w:rPr>
    </w:lvl>
    <w:lvl w:ilvl="6" w:tplc="311C8A0E" w:tentative="1">
      <w:start w:val="1"/>
      <w:numFmt w:val="bullet"/>
      <w:lvlText w:val="•"/>
      <w:lvlJc w:val="left"/>
      <w:pPr>
        <w:tabs>
          <w:tab w:val="num" w:pos="5040"/>
        </w:tabs>
        <w:ind w:left="5040" w:hanging="360"/>
      </w:pPr>
      <w:rPr>
        <w:rFonts w:ascii="Arial" w:hAnsi="Arial" w:hint="default"/>
      </w:rPr>
    </w:lvl>
    <w:lvl w:ilvl="7" w:tplc="A8149D66" w:tentative="1">
      <w:start w:val="1"/>
      <w:numFmt w:val="bullet"/>
      <w:lvlText w:val="•"/>
      <w:lvlJc w:val="left"/>
      <w:pPr>
        <w:tabs>
          <w:tab w:val="num" w:pos="5760"/>
        </w:tabs>
        <w:ind w:left="5760" w:hanging="360"/>
      </w:pPr>
      <w:rPr>
        <w:rFonts w:ascii="Arial" w:hAnsi="Arial" w:hint="default"/>
      </w:rPr>
    </w:lvl>
    <w:lvl w:ilvl="8" w:tplc="DD44F3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BD0BAD"/>
    <w:multiLevelType w:val="hybridMultilevel"/>
    <w:tmpl w:val="1D32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F3078"/>
    <w:multiLevelType w:val="hybridMultilevel"/>
    <w:tmpl w:val="525C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16357"/>
    <w:multiLevelType w:val="hybridMultilevel"/>
    <w:tmpl w:val="BC083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B74373"/>
    <w:multiLevelType w:val="hybridMultilevel"/>
    <w:tmpl w:val="C9266CCA"/>
    <w:lvl w:ilvl="0" w:tplc="EA3ED188">
      <w:start w:val="1"/>
      <w:numFmt w:val="bullet"/>
      <w:lvlText w:val="•"/>
      <w:lvlJc w:val="left"/>
      <w:pPr>
        <w:tabs>
          <w:tab w:val="num" w:pos="720"/>
        </w:tabs>
        <w:ind w:left="720" w:hanging="360"/>
      </w:pPr>
      <w:rPr>
        <w:rFonts w:ascii="Arial" w:hAnsi="Arial" w:hint="default"/>
      </w:rPr>
    </w:lvl>
    <w:lvl w:ilvl="1" w:tplc="FB1E586A" w:tentative="1">
      <w:start w:val="1"/>
      <w:numFmt w:val="bullet"/>
      <w:lvlText w:val="•"/>
      <w:lvlJc w:val="left"/>
      <w:pPr>
        <w:tabs>
          <w:tab w:val="num" w:pos="1440"/>
        </w:tabs>
        <w:ind w:left="1440" w:hanging="360"/>
      </w:pPr>
      <w:rPr>
        <w:rFonts w:ascii="Arial" w:hAnsi="Arial" w:hint="default"/>
      </w:rPr>
    </w:lvl>
    <w:lvl w:ilvl="2" w:tplc="5832D820" w:tentative="1">
      <w:start w:val="1"/>
      <w:numFmt w:val="bullet"/>
      <w:lvlText w:val="•"/>
      <w:lvlJc w:val="left"/>
      <w:pPr>
        <w:tabs>
          <w:tab w:val="num" w:pos="2160"/>
        </w:tabs>
        <w:ind w:left="2160" w:hanging="360"/>
      </w:pPr>
      <w:rPr>
        <w:rFonts w:ascii="Arial" w:hAnsi="Arial" w:hint="default"/>
      </w:rPr>
    </w:lvl>
    <w:lvl w:ilvl="3" w:tplc="063222B8" w:tentative="1">
      <w:start w:val="1"/>
      <w:numFmt w:val="bullet"/>
      <w:lvlText w:val="•"/>
      <w:lvlJc w:val="left"/>
      <w:pPr>
        <w:tabs>
          <w:tab w:val="num" w:pos="2880"/>
        </w:tabs>
        <w:ind w:left="2880" w:hanging="360"/>
      </w:pPr>
      <w:rPr>
        <w:rFonts w:ascii="Arial" w:hAnsi="Arial" w:hint="default"/>
      </w:rPr>
    </w:lvl>
    <w:lvl w:ilvl="4" w:tplc="70FE4E46" w:tentative="1">
      <w:start w:val="1"/>
      <w:numFmt w:val="bullet"/>
      <w:lvlText w:val="•"/>
      <w:lvlJc w:val="left"/>
      <w:pPr>
        <w:tabs>
          <w:tab w:val="num" w:pos="3600"/>
        </w:tabs>
        <w:ind w:left="3600" w:hanging="360"/>
      </w:pPr>
      <w:rPr>
        <w:rFonts w:ascii="Arial" w:hAnsi="Arial" w:hint="default"/>
      </w:rPr>
    </w:lvl>
    <w:lvl w:ilvl="5" w:tplc="28C45F6C" w:tentative="1">
      <w:start w:val="1"/>
      <w:numFmt w:val="bullet"/>
      <w:lvlText w:val="•"/>
      <w:lvlJc w:val="left"/>
      <w:pPr>
        <w:tabs>
          <w:tab w:val="num" w:pos="4320"/>
        </w:tabs>
        <w:ind w:left="4320" w:hanging="360"/>
      </w:pPr>
      <w:rPr>
        <w:rFonts w:ascii="Arial" w:hAnsi="Arial" w:hint="default"/>
      </w:rPr>
    </w:lvl>
    <w:lvl w:ilvl="6" w:tplc="2940F9A0" w:tentative="1">
      <w:start w:val="1"/>
      <w:numFmt w:val="bullet"/>
      <w:lvlText w:val="•"/>
      <w:lvlJc w:val="left"/>
      <w:pPr>
        <w:tabs>
          <w:tab w:val="num" w:pos="5040"/>
        </w:tabs>
        <w:ind w:left="5040" w:hanging="360"/>
      </w:pPr>
      <w:rPr>
        <w:rFonts w:ascii="Arial" w:hAnsi="Arial" w:hint="default"/>
      </w:rPr>
    </w:lvl>
    <w:lvl w:ilvl="7" w:tplc="28BE85AE" w:tentative="1">
      <w:start w:val="1"/>
      <w:numFmt w:val="bullet"/>
      <w:lvlText w:val="•"/>
      <w:lvlJc w:val="left"/>
      <w:pPr>
        <w:tabs>
          <w:tab w:val="num" w:pos="5760"/>
        </w:tabs>
        <w:ind w:left="5760" w:hanging="360"/>
      </w:pPr>
      <w:rPr>
        <w:rFonts w:ascii="Arial" w:hAnsi="Arial" w:hint="default"/>
      </w:rPr>
    </w:lvl>
    <w:lvl w:ilvl="8" w:tplc="F5A8F7C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E01316"/>
    <w:multiLevelType w:val="hybridMultilevel"/>
    <w:tmpl w:val="CD48D6B2"/>
    <w:lvl w:ilvl="0" w:tplc="172A1962">
      <w:start w:val="1"/>
      <w:numFmt w:val="bullet"/>
      <w:lvlText w:val="•"/>
      <w:lvlJc w:val="left"/>
      <w:pPr>
        <w:tabs>
          <w:tab w:val="num" w:pos="720"/>
        </w:tabs>
        <w:ind w:left="720" w:hanging="360"/>
      </w:pPr>
      <w:rPr>
        <w:rFonts w:ascii="Arial" w:hAnsi="Arial" w:hint="default"/>
      </w:rPr>
    </w:lvl>
    <w:lvl w:ilvl="1" w:tplc="06AE7E86" w:tentative="1">
      <w:start w:val="1"/>
      <w:numFmt w:val="bullet"/>
      <w:lvlText w:val="•"/>
      <w:lvlJc w:val="left"/>
      <w:pPr>
        <w:tabs>
          <w:tab w:val="num" w:pos="1440"/>
        </w:tabs>
        <w:ind w:left="1440" w:hanging="360"/>
      </w:pPr>
      <w:rPr>
        <w:rFonts w:ascii="Arial" w:hAnsi="Arial" w:hint="default"/>
      </w:rPr>
    </w:lvl>
    <w:lvl w:ilvl="2" w:tplc="40B6F138" w:tentative="1">
      <w:start w:val="1"/>
      <w:numFmt w:val="bullet"/>
      <w:lvlText w:val="•"/>
      <w:lvlJc w:val="left"/>
      <w:pPr>
        <w:tabs>
          <w:tab w:val="num" w:pos="2160"/>
        </w:tabs>
        <w:ind w:left="2160" w:hanging="360"/>
      </w:pPr>
      <w:rPr>
        <w:rFonts w:ascii="Arial" w:hAnsi="Arial" w:hint="default"/>
      </w:rPr>
    </w:lvl>
    <w:lvl w:ilvl="3" w:tplc="8C449E4A" w:tentative="1">
      <w:start w:val="1"/>
      <w:numFmt w:val="bullet"/>
      <w:lvlText w:val="•"/>
      <w:lvlJc w:val="left"/>
      <w:pPr>
        <w:tabs>
          <w:tab w:val="num" w:pos="2880"/>
        </w:tabs>
        <w:ind w:left="2880" w:hanging="360"/>
      </w:pPr>
      <w:rPr>
        <w:rFonts w:ascii="Arial" w:hAnsi="Arial" w:hint="default"/>
      </w:rPr>
    </w:lvl>
    <w:lvl w:ilvl="4" w:tplc="0FE069E4" w:tentative="1">
      <w:start w:val="1"/>
      <w:numFmt w:val="bullet"/>
      <w:lvlText w:val="•"/>
      <w:lvlJc w:val="left"/>
      <w:pPr>
        <w:tabs>
          <w:tab w:val="num" w:pos="3600"/>
        </w:tabs>
        <w:ind w:left="3600" w:hanging="360"/>
      </w:pPr>
      <w:rPr>
        <w:rFonts w:ascii="Arial" w:hAnsi="Arial" w:hint="default"/>
      </w:rPr>
    </w:lvl>
    <w:lvl w:ilvl="5" w:tplc="B2F4ACEA" w:tentative="1">
      <w:start w:val="1"/>
      <w:numFmt w:val="bullet"/>
      <w:lvlText w:val="•"/>
      <w:lvlJc w:val="left"/>
      <w:pPr>
        <w:tabs>
          <w:tab w:val="num" w:pos="4320"/>
        </w:tabs>
        <w:ind w:left="4320" w:hanging="360"/>
      </w:pPr>
      <w:rPr>
        <w:rFonts w:ascii="Arial" w:hAnsi="Arial" w:hint="default"/>
      </w:rPr>
    </w:lvl>
    <w:lvl w:ilvl="6" w:tplc="20F25DFC" w:tentative="1">
      <w:start w:val="1"/>
      <w:numFmt w:val="bullet"/>
      <w:lvlText w:val="•"/>
      <w:lvlJc w:val="left"/>
      <w:pPr>
        <w:tabs>
          <w:tab w:val="num" w:pos="5040"/>
        </w:tabs>
        <w:ind w:left="5040" w:hanging="360"/>
      </w:pPr>
      <w:rPr>
        <w:rFonts w:ascii="Arial" w:hAnsi="Arial" w:hint="default"/>
      </w:rPr>
    </w:lvl>
    <w:lvl w:ilvl="7" w:tplc="FE68A084" w:tentative="1">
      <w:start w:val="1"/>
      <w:numFmt w:val="bullet"/>
      <w:lvlText w:val="•"/>
      <w:lvlJc w:val="left"/>
      <w:pPr>
        <w:tabs>
          <w:tab w:val="num" w:pos="5760"/>
        </w:tabs>
        <w:ind w:left="5760" w:hanging="360"/>
      </w:pPr>
      <w:rPr>
        <w:rFonts w:ascii="Arial" w:hAnsi="Arial" w:hint="default"/>
      </w:rPr>
    </w:lvl>
    <w:lvl w:ilvl="8" w:tplc="4F3C0E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BC5158"/>
    <w:multiLevelType w:val="hybridMultilevel"/>
    <w:tmpl w:val="ACB29CE8"/>
    <w:lvl w:ilvl="0" w:tplc="0CFA119C">
      <w:start w:val="1"/>
      <w:numFmt w:val="bullet"/>
      <w:lvlText w:val="•"/>
      <w:lvlJc w:val="left"/>
      <w:pPr>
        <w:tabs>
          <w:tab w:val="num" w:pos="720"/>
        </w:tabs>
        <w:ind w:left="720" w:hanging="360"/>
      </w:pPr>
      <w:rPr>
        <w:rFonts w:ascii="Arial" w:hAnsi="Arial" w:hint="default"/>
      </w:rPr>
    </w:lvl>
    <w:lvl w:ilvl="1" w:tplc="CF0A4312" w:tentative="1">
      <w:start w:val="1"/>
      <w:numFmt w:val="bullet"/>
      <w:lvlText w:val="•"/>
      <w:lvlJc w:val="left"/>
      <w:pPr>
        <w:tabs>
          <w:tab w:val="num" w:pos="1440"/>
        </w:tabs>
        <w:ind w:left="1440" w:hanging="360"/>
      </w:pPr>
      <w:rPr>
        <w:rFonts w:ascii="Arial" w:hAnsi="Arial" w:hint="default"/>
      </w:rPr>
    </w:lvl>
    <w:lvl w:ilvl="2" w:tplc="882A434E" w:tentative="1">
      <w:start w:val="1"/>
      <w:numFmt w:val="bullet"/>
      <w:lvlText w:val="•"/>
      <w:lvlJc w:val="left"/>
      <w:pPr>
        <w:tabs>
          <w:tab w:val="num" w:pos="2160"/>
        </w:tabs>
        <w:ind w:left="2160" w:hanging="360"/>
      </w:pPr>
      <w:rPr>
        <w:rFonts w:ascii="Arial" w:hAnsi="Arial" w:hint="default"/>
      </w:rPr>
    </w:lvl>
    <w:lvl w:ilvl="3" w:tplc="97923184" w:tentative="1">
      <w:start w:val="1"/>
      <w:numFmt w:val="bullet"/>
      <w:lvlText w:val="•"/>
      <w:lvlJc w:val="left"/>
      <w:pPr>
        <w:tabs>
          <w:tab w:val="num" w:pos="2880"/>
        </w:tabs>
        <w:ind w:left="2880" w:hanging="360"/>
      </w:pPr>
      <w:rPr>
        <w:rFonts w:ascii="Arial" w:hAnsi="Arial" w:hint="default"/>
      </w:rPr>
    </w:lvl>
    <w:lvl w:ilvl="4" w:tplc="21AE8102" w:tentative="1">
      <w:start w:val="1"/>
      <w:numFmt w:val="bullet"/>
      <w:lvlText w:val="•"/>
      <w:lvlJc w:val="left"/>
      <w:pPr>
        <w:tabs>
          <w:tab w:val="num" w:pos="3600"/>
        </w:tabs>
        <w:ind w:left="3600" w:hanging="360"/>
      </w:pPr>
      <w:rPr>
        <w:rFonts w:ascii="Arial" w:hAnsi="Arial" w:hint="default"/>
      </w:rPr>
    </w:lvl>
    <w:lvl w:ilvl="5" w:tplc="A9324DC8" w:tentative="1">
      <w:start w:val="1"/>
      <w:numFmt w:val="bullet"/>
      <w:lvlText w:val="•"/>
      <w:lvlJc w:val="left"/>
      <w:pPr>
        <w:tabs>
          <w:tab w:val="num" w:pos="4320"/>
        </w:tabs>
        <w:ind w:left="4320" w:hanging="360"/>
      </w:pPr>
      <w:rPr>
        <w:rFonts w:ascii="Arial" w:hAnsi="Arial" w:hint="default"/>
      </w:rPr>
    </w:lvl>
    <w:lvl w:ilvl="6" w:tplc="69B0FD54" w:tentative="1">
      <w:start w:val="1"/>
      <w:numFmt w:val="bullet"/>
      <w:lvlText w:val="•"/>
      <w:lvlJc w:val="left"/>
      <w:pPr>
        <w:tabs>
          <w:tab w:val="num" w:pos="5040"/>
        </w:tabs>
        <w:ind w:left="5040" w:hanging="360"/>
      </w:pPr>
      <w:rPr>
        <w:rFonts w:ascii="Arial" w:hAnsi="Arial" w:hint="default"/>
      </w:rPr>
    </w:lvl>
    <w:lvl w:ilvl="7" w:tplc="24A2C45E" w:tentative="1">
      <w:start w:val="1"/>
      <w:numFmt w:val="bullet"/>
      <w:lvlText w:val="•"/>
      <w:lvlJc w:val="left"/>
      <w:pPr>
        <w:tabs>
          <w:tab w:val="num" w:pos="5760"/>
        </w:tabs>
        <w:ind w:left="5760" w:hanging="360"/>
      </w:pPr>
      <w:rPr>
        <w:rFonts w:ascii="Arial" w:hAnsi="Arial" w:hint="default"/>
      </w:rPr>
    </w:lvl>
    <w:lvl w:ilvl="8" w:tplc="BE9E6AB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E64042"/>
    <w:multiLevelType w:val="hybridMultilevel"/>
    <w:tmpl w:val="C2549B2C"/>
    <w:lvl w:ilvl="0" w:tplc="1DFA42BC">
      <w:start w:val="1"/>
      <w:numFmt w:val="decimal"/>
      <w:lvlText w:val="%1."/>
      <w:lvlJc w:val="left"/>
      <w:pPr>
        <w:ind w:left="720" w:hanging="360"/>
      </w:pPr>
      <w:rPr>
        <w:rFonts w:ascii="Arial" w:hAnsi="Arial"/>
        <w:b w:val="0"/>
      </w:rPr>
    </w:lvl>
    <w:lvl w:ilvl="1" w:tplc="FA760F72">
      <w:start w:val="1"/>
      <w:numFmt w:val="lowerLetter"/>
      <w:lvlText w:val="%2."/>
      <w:lvlJc w:val="left"/>
      <w:pPr>
        <w:ind w:left="1440" w:hanging="360"/>
      </w:pPr>
      <w:rPr>
        <w:rFonts w:ascii="Arial" w:hAnsi="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07B5E"/>
    <w:multiLevelType w:val="hybridMultilevel"/>
    <w:tmpl w:val="130C1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8F7E2E"/>
    <w:multiLevelType w:val="hybridMultilevel"/>
    <w:tmpl w:val="227A1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07AF8"/>
    <w:multiLevelType w:val="hybridMultilevel"/>
    <w:tmpl w:val="969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2E24FB"/>
    <w:multiLevelType w:val="hybridMultilevel"/>
    <w:tmpl w:val="CF92A08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5D23433B"/>
    <w:multiLevelType w:val="hybridMultilevel"/>
    <w:tmpl w:val="073AABBE"/>
    <w:lvl w:ilvl="0" w:tplc="13AAB888">
      <w:start w:val="1"/>
      <w:numFmt w:val="bullet"/>
      <w:lvlText w:val="•"/>
      <w:lvlJc w:val="left"/>
      <w:pPr>
        <w:tabs>
          <w:tab w:val="num" w:pos="720"/>
        </w:tabs>
        <w:ind w:left="720" w:hanging="360"/>
      </w:pPr>
      <w:rPr>
        <w:rFonts w:ascii="Arial" w:hAnsi="Arial" w:hint="default"/>
      </w:rPr>
    </w:lvl>
    <w:lvl w:ilvl="1" w:tplc="EDC67FF2" w:tentative="1">
      <w:start w:val="1"/>
      <w:numFmt w:val="bullet"/>
      <w:lvlText w:val="•"/>
      <w:lvlJc w:val="left"/>
      <w:pPr>
        <w:tabs>
          <w:tab w:val="num" w:pos="1440"/>
        </w:tabs>
        <w:ind w:left="1440" w:hanging="360"/>
      </w:pPr>
      <w:rPr>
        <w:rFonts w:ascii="Arial" w:hAnsi="Arial" w:hint="default"/>
      </w:rPr>
    </w:lvl>
    <w:lvl w:ilvl="2" w:tplc="D3982CA4" w:tentative="1">
      <w:start w:val="1"/>
      <w:numFmt w:val="bullet"/>
      <w:lvlText w:val="•"/>
      <w:lvlJc w:val="left"/>
      <w:pPr>
        <w:tabs>
          <w:tab w:val="num" w:pos="2160"/>
        </w:tabs>
        <w:ind w:left="2160" w:hanging="360"/>
      </w:pPr>
      <w:rPr>
        <w:rFonts w:ascii="Arial" w:hAnsi="Arial" w:hint="default"/>
      </w:rPr>
    </w:lvl>
    <w:lvl w:ilvl="3" w:tplc="11DA51F6" w:tentative="1">
      <w:start w:val="1"/>
      <w:numFmt w:val="bullet"/>
      <w:lvlText w:val="•"/>
      <w:lvlJc w:val="left"/>
      <w:pPr>
        <w:tabs>
          <w:tab w:val="num" w:pos="2880"/>
        </w:tabs>
        <w:ind w:left="2880" w:hanging="360"/>
      </w:pPr>
      <w:rPr>
        <w:rFonts w:ascii="Arial" w:hAnsi="Arial" w:hint="default"/>
      </w:rPr>
    </w:lvl>
    <w:lvl w:ilvl="4" w:tplc="B148B08C" w:tentative="1">
      <w:start w:val="1"/>
      <w:numFmt w:val="bullet"/>
      <w:lvlText w:val="•"/>
      <w:lvlJc w:val="left"/>
      <w:pPr>
        <w:tabs>
          <w:tab w:val="num" w:pos="3600"/>
        </w:tabs>
        <w:ind w:left="3600" w:hanging="360"/>
      </w:pPr>
      <w:rPr>
        <w:rFonts w:ascii="Arial" w:hAnsi="Arial" w:hint="default"/>
      </w:rPr>
    </w:lvl>
    <w:lvl w:ilvl="5" w:tplc="76263114" w:tentative="1">
      <w:start w:val="1"/>
      <w:numFmt w:val="bullet"/>
      <w:lvlText w:val="•"/>
      <w:lvlJc w:val="left"/>
      <w:pPr>
        <w:tabs>
          <w:tab w:val="num" w:pos="4320"/>
        </w:tabs>
        <w:ind w:left="4320" w:hanging="360"/>
      </w:pPr>
      <w:rPr>
        <w:rFonts w:ascii="Arial" w:hAnsi="Arial" w:hint="default"/>
      </w:rPr>
    </w:lvl>
    <w:lvl w:ilvl="6" w:tplc="24D0AFE6" w:tentative="1">
      <w:start w:val="1"/>
      <w:numFmt w:val="bullet"/>
      <w:lvlText w:val="•"/>
      <w:lvlJc w:val="left"/>
      <w:pPr>
        <w:tabs>
          <w:tab w:val="num" w:pos="5040"/>
        </w:tabs>
        <w:ind w:left="5040" w:hanging="360"/>
      </w:pPr>
      <w:rPr>
        <w:rFonts w:ascii="Arial" w:hAnsi="Arial" w:hint="default"/>
      </w:rPr>
    </w:lvl>
    <w:lvl w:ilvl="7" w:tplc="BE6CBEEA" w:tentative="1">
      <w:start w:val="1"/>
      <w:numFmt w:val="bullet"/>
      <w:lvlText w:val="•"/>
      <w:lvlJc w:val="left"/>
      <w:pPr>
        <w:tabs>
          <w:tab w:val="num" w:pos="5760"/>
        </w:tabs>
        <w:ind w:left="5760" w:hanging="360"/>
      </w:pPr>
      <w:rPr>
        <w:rFonts w:ascii="Arial" w:hAnsi="Arial" w:hint="default"/>
      </w:rPr>
    </w:lvl>
    <w:lvl w:ilvl="8" w:tplc="CC7434C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193017B"/>
    <w:multiLevelType w:val="hybridMultilevel"/>
    <w:tmpl w:val="D2E052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740143"/>
    <w:multiLevelType w:val="multilevel"/>
    <w:tmpl w:val="0EEA7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D85E6D"/>
    <w:multiLevelType w:val="hybridMultilevel"/>
    <w:tmpl w:val="EEE6A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7E31F9E"/>
    <w:multiLevelType w:val="hybridMultilevel"/>
    <w:tmpl w:val="5D5AB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9E92B90"/>
    <w:multiLevelType w:val="hybridMultilevel"/>
    <w:tmpl w:val="D74A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86CEB"/>
    <w:multiLevelType w:val="hybridMultilevel"/>
    <w:tmpl w:val="96468CB0"/>
    <w:lvl w:ilvl="0" w:tplc="B868F988">
      <w:start w:val="1"/>
      <w:numFmt w:val="bullet"/>
      <w:lvlText w:val="•"/>
      <w:lvlJc w:val="left"/>
      <w:pPr>
        <w:tabs>
          <w:tab w:val="num" w:pos="720"/>
        </w:tabs>
        <w:ind w:left="720" w:hanging="360"/>
      </w:pPr>
      <w:rPr>
        <w:rFonts w:ascii="Arial" w:hAnsi="Arial" w:hint="default"/>
      </w:rPr>
    </w:lvl>
    <w:lvl w:ilvl="1" w:tplc="6E08B208" w:tentative="1">
      <w:start w:val="1"/>
      <w:numFmt w:val="bullet"/>
      <w:lvlText w:val="•"/>
      <w:lvlJc w:val="left"/>
      <w:pPr>
        <w:tabs>
          <w:tab w:val="num" w:pos="1440"/>
        </w:tabs>
        <w:ind w:left="1440" w:hanging="360"/>
      </w:pPr>
      <w:rPr>
        <w:rFonts w:ascii="Arial" w:hAnsi="Arial" w:hint="default"/>
      </w:rPr>
    </w:lvl>
    <w:lvl w:ilvl="2" w:tplc="87A8D4A8" w:tentative="1">
      <w:start w:val="1"/>
      <w:numFmt w:val="bullet"/>
      <w:lvlText w:val="•"/>
      <w:lvlJc w:val="left"/>
      <w:pPr>
        <w:tabs>
          <w:tab w:val="num" w:pos="2160"/>
        </w:tabs>
        <w:ind w:left="2160" w:hanging="360"/>
      </w:pPr>
      <w:rPr>
        <w:rFonts w:ascii="Arial" w:hAnsi="Arial" w:hint="default"/>
      </w:rPr>
    </w:lvl>
    <w:lvl w:ilvl="3" w:tplc="E1844AC2" w:tentative="1">
      <w:start w:val="1"/>
      <w:numFmt w:val="bullet"/>
      <w:lvlText w:val="•"/>
      <w:lvlJc w:val="left"/>
      <w:pPr>
        <w:tabs>
          <w:tab w:val="num" w:pos="2880"/>
        </w:tabs>
        <w:ind w:left="2880" w:hanging="360"/>
      </w:pPr>
      <w:rPr>
        <w:rFonts w:ascii="Arial" w:hAnsi="Arial" w:hint="default"/>
      </w:rPr>
    </w:lvl>
    <w:lvl w:ilvl="4" w:tplc="53E4BF9E" w:tentative="1">
      <w:start w:val="1"/>
      <w:numFmt w:val="bullet"/>
      <w:lvlText w:val="•"/>
      <w:lvlJc w:val="left"/>
      <w:pPr>
        <w:tabs>
          <w:tab w:val="num" w:pos="3600"/>
        </w:tabs>
        <w:ind w:left="3600" w:hanging="360"/>
      </w:pPr>
      <w:rPr>
        <w:rFonts w:ascii="Arial" w:hAnsi="Arial" w:hint="default"/>
      </w:rPr>
    </w:lvl>
    <w:lvl w:ilvl="5" w:tplc="83A037DA" w:tentative="1">
      <w:start w:val="1"/>
      <w:numFmt w:val="bullet"/>
      <w:lvlText w:val="•"/>
      <w:lvlJc w:val="left"/>
      <w:pPr>
        <w:tabs>
          <w:tab w:val="num" w:pos="4320"/>
        </w:tabs>
        <w:ind w:left="4320" w:hanging="360"/>
      </w:pPr>
      <w:rPr>
        <w:rFonts w:ascii="Arial" w:hAnsi="Arial" w:hint="default"/>
      </w:rPr>
    </w:lvl>
    <w:lvl w:ilvl="6" w:tplc="33E66048" w:tentative="1">
      <w:start w:val="1"/>
      <w:numFmt w:val="bullet"/>
      <w:lvlText w:val="•"/>
      <w:lvlJc w:val="left"/>
      <w:pPr>
        <w:tabs>
          <w:tab w:val="num" w:pos="5040"/>
        </w:tabs>
        <w:ind w:left="5040" w:hanging="360"/>
      </w:pPr>
      <w:rPr>
        <w:rFonts w:ascii="Arial" w:hAnsi="Arial" w:hint="default"/>
      </w:rPr>
    </w:lvl>
    <w:lvl w:ilvl="7" w:tplc="3080F906" w:tentative="1">
      <w:start w:val="1"/>
      <w:numFmt w:val="bullet"/>
      <w:lvlText w:val="•"/>
      <w:lvlJc w:val="left"/>
      <w:pPr>
        <w:tabs>
          <w:tab w:val="num" w:pos="5760"/>
        </w:tabs>
        <w:ind w:left="5760" w:hanging="360"/>
      </w:pPr>
      <w:rPr>
        <w:rFonts w:ascii="Arial" w:hAnsi="Arial" w:hint="default"/>
      </w:rPr>
    </w:lvl>
    <w:lvl w:ilvl="8" w:tplc="1EDE7110"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7"/>
  </w:num>
  <w:num w:numId="3">
    <w:abstractNumId w:val="33"/>
  </w:num>
  <w:num w:numId="4">
    <w:abstractNumId w:val="3"/>
  </w:num>
  <w:num w:numId="5">
    <w:abstractNumId w:val="8"/>
  </w:num>
  <w:num w:numId="6">
    <w:abstractNumId w:val="18"/>
  </w:num>
  <w:num w:numId="7">
    <w:abstractNumId w:val="17"/>
  </w:num>
  <w:num w:numId="8">
    <w:abstractNumId w:val="41"/>
  </w:num>
  <w:num w:numId="9">
    <w:abstractNumId w:val="21"/>
  </w:num>
  <w:num w:numId="10">
    <w:abstractNumId w:val="23"/>
  </w:num>
  <w:num w:numId="11">
    <w:abstractNumId w:val="36"/>
  </w:num>
  <w:num w:numId="12">
    <w:abstractNumId w:val="12"/>
  </w:num>
  <w:num w:numId="13">
    <w:abstractNumId w:val="0"/>
  </w:num>
  <w:num w:numId="14">
    <w:abstractNumId w:val="9"/>
  </w:num>
  <w:num w:numId="15">
    <w:abstractNumId w:val="39"/>
  </w:num>
  <w:num w:numId="16">
    <w:abstractNumId w:val="16"/>
  </w:num>
  <w:num w:numId="17">
    <w:abstractNumId w:val="4"/>
  </w:num>
  <w:num w:numId="18">
    <w:abstractNumId w:val="32"/>
  </w:num>
  <w:num w:numId="19">
    <w:abstractNumId w:val="38"/>
  </w:num>
  <w:num w:numId="20">
    <w:abstractNumId w:val="1"/>
  </w:num>
  <w:num w:numId="21">
    <w:abstractNumId w:val="42"/>
  </w:num>
  <w:num w:numId="22">
    <w:abstractNumId w:val="26"/>
  </w:num>
  <w:num w:numId="23">
    <w:abstractNumId w:val="13"/>
  </w:num>
  <w:num w:numId="24">
    <w:abstractNumId w:val="10"/>
  </w:num>
  <w:num w:numId="25">
    <w:abstractNumId w:val="19"/>
  </w:num>
  <w:num w:numId="26">
    <w:abstractNumId w:val="15"/>
  </w:num>
  <w:num w:numId="27">
    <w:abstractNumId w:val="34"/>
  </w:num>
  <w:num w:numId="28">
    <w:abstractNumId w:val="40"/>
  </w:num>
  <w:num w:numId="29">
    <w:abstractNumId w:val="24"/>
  </w:num>
  <w:num w:numId="30">
    <w:abstractNumId w:val="27"/>
  </w:num>
  <w:num w:numId="31">
    <w:abstractNumId w:val="20"/>
  </w:num>
  <w:num w:numId="32">
    <w:abstractNumId w:val="11"/>
  </w:num>
  <w:num w:numId="33">
    <w:abstractNumId w:val="2"/>
  </w:num>
  <w:num w:numId="34">
    <w:abstractNumId w:val="28"/>
  </w:num>
  <w:num w:numId="35">
    <w:abstractNumId w:val="5"/>
  </w:num>
  <w:num w:numId="36">
    <w:abstractNumId w:val="6"/>
  </w:num>
  <w:num w:numId="37">
    <w:abstractNumId w:val="14"/>
  </w:num>
  <w:num w:numId="38">
    <w:abstractNumId w:val="29"/>
  </w:num>
  <w:num w:numId="39">
    <w:abstractNumId w:val="30"/>
  </w:num>
  <w:num w:numId="40">
    <w:abstractNumId w:val="37"/>
  </w:num>
  <w:num w:numId="41">
    <w:abstractNumId w:val="43"/>
  </w:num>
  <w:num w:numId="42">
    <w:abstractNumId w:val="22"/>
  </w:num>
  <w:num w:numId="43">
    <w:abstractNumId w:val="2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B3"/>
    <w:rsid w:val="0006353A"/>
    <w:rsid w:val="00063ABC"/>
    <w:rsid w:val="000742BE"/>
    <w:rsid w:val="00074BC0"/>
    <w:rsid w:val="000C1BA9"/>
    <w:rsid w:val="00100389"/>
    <w:rsid w:val="001076B4"/>
    <w:rsid w:val="001540C6"/>
    <w:rsid w:val="001A58C3"/>
    <w:rsid w:val="001C3320"/>
    <w:rsid w:val="001E0896"/>
    <w:rsid w:val="001E5125"/>
    <w:rsid w:val="001E7250"/>
    <w:rsid w:val="001E77A0"/>
    <w:rsid w:val="00215503"/>
    <w:rsid w:val="0022110D"/>
    <w:rsid w:val="00224674"/>
    <w:rsid w:val="002254CA"/>
    <w:rsid w:val="002370B2"/>
    <w:rsid w:val="002626D3"/>
    <w:rsid w:val="002772B5"/>
    <w:rsid w:val="002D15DF"/>
    <w:rsid w:val="002F22DC"/>
    <w:rsid w:val="00321880"/>
    <w:rsid w:val="00333877"/>
    <w:rsid w:val="00336C21"/>
    <w:rsid w:val="00360E1C"/>
    <w:rsid w:val="003634F9"/>
    <w:rsid w:val="0038110C"/>
    <w:rsid w:val="003A0E18"/>
    <w:rsid w:val="003A13AA"/>
    <w:rsid w:val="003A1578"/>
    <w:rsid w:val="003A4188"/>
    <w:rsid w:val="003B1F46"/>
    <w:rsid w:val="003B4E06"/>
    <w:rsid w:val="003C720A"/>
    <w:rsid w:val="003D2970"/>
    <w:rsid w:val="003E281A"/>
    <w:rsid w:val="003E7C06"/>
    <w:rsid w:val="00410EF6"/>
    <w:rsid w:val="0042565E"/>
    <w:rsid w:val="004410C9"/>
    <w:rsid w:val="004470FD"/>
    <w:rsid w:val="00451A4C"/>
    <w:rsid w:val="00452105"/>
    <w:rsid w:val="004B1DFF"/>
    <w:rsid w:val="004B591E"/>
    <w:rsid w:val="004E48B1"/>
    <w:rsid w:val="004F0CB5"/>
    <w:rsid w:val="004F1D91"/>
    <w:rsid w:val="004F396F"/>
    <w:rsid w:val="004F57C9"/>
    <w:rsid w:val="00502127"/>
    <w:rsid w:val="00554F04"/>
    <w:rsid w:val="00560D0C"/>
    <w:rsid w:val="005C5B15"/>
    <w:rsid w:val="005D04C1"/>
    <w:rsid w:val="005E37B7"/>
    <w:rsid w:val="005E3B95"/>
    <w:rsid w:val="005F3131"/>
    <w:rsid w:val="006148C9"/>
    <w:rsid w:val="00631202"/>
    <w:rsid w:val="00641E24"/>
    <w:rsid w:val="0066730A"/>
    <w:rsid w:val="006B505D"/>
    <w:rsid w:val="006C13FE"/>
    <w:rsid w:val="006C19B9"/>
    <w:rsid w:val="006E29EA"/>
    <w:rsid w:val="006E68E7"/>
    <w:rsid w:val="006F6C56"/>
    <w:rsid w:val="00740261"/>
    <w:rsid w:val="007414EC"/>
    <w:rsid w:val="007506AF"/>
    <w:rsid w:val="00756594"/>
    <w:rsid w:val="007662CE"/>
    <w:rsid w:val="007673EB"/>
    <w:rsid w:val="00786D86"/>
    <w:rsid w:val="00795145"/>
    <w:rsid w:val="007A2CE2"/>
    <w:rsid w:val="007C4BFD"/>
    <w:rsid w:val="007C6B85"/>
    <w:rsid w:val="007D0761"/>
    <w:rsid w:val="007D0B13"/>
    <w:rsid w:val="007D26A9"/>
    <w:rsid w:val="007D48E6"/>
    <w:rsid w:val="007D50F0"/>
    <w:rsid w:val="007E2E7D"/>
    <w:rsid w:val="007F5CBC"/>
    <w:rsid w:val="008137D8"/>
    <w:rsid w:val="0082136F"/>
    <w:rsid w:val="008374E2"/>
    <w:rsid w:val="008470A4"/>
    <w:rsid w:val="008543F2"/>
    <w:rsid w:val="00857F5B"/>
    <w:rsid w:val="00875384"/>
    <w:rsid w:val="008C5008"/>
    <w:rsid w:val="008C75B1"/>
    <w:rsid w:val="008E020B"/>
    <w:rsid w:val="008E02B4"/>
    <w:rsid w:val="008E2072"/>
    <w:rsid w:val="009017A2"/>
    <w:rsid w:val="009632BC"/>
    <w:rsid w:val="00967EF8"/>
    <w:rsid w:val="00971168"/>
    <w:rsid w:val="00986070"/>
    <w:rsid w:val="00993136"/>
    <w:rsid w:val="009A47A1"/>
    <w:rsid w:val="009B10A2"/>
    <w:rsid w:val="009C0DFE"/>
    <w:rsid w:val="009D396C"/>
    <w:rsid w:val="009E6444"/>
    <w:rsid w:val="00A25C8C"/>
    <w:rsid w:val="00A434F9"/>
    <w:rsid w:val="00A47AFC"/>
    <w:rsid w:val="00A51969"/>
    <w:rsid w:val="00A51F12"/>
    <w:rsid w:val="00A52CFF"/>
    <w:rsid w:val="00A65C48"/>
    <w:rsid w:val="00A90C4A"/>
    <w:rsid w:val="00AC2EF6"/>
    <w:rsid w:val="00AD4881"/>
    <w:rsid w:val="00AE7136"/>
    <w:rsid w:val="00AF2018"/>
    <w:rsid w:val="00B10C57"/>
    <w:rsid w:val="00B671A3"/>
    <w:rsid w:val="00B74EA3"/>
    <w:rsid w:val="00B842F6"/>
    <w:rsid w:val="00B94F9E"/>
    <w:rsid w:val="00B95B11"/>
    <w:rsid w:val="00BA2A2C"/>
    <w:rsid w:val="00BB5721"/>
    <w:rsid w:val="00BC499A"/>
    <w:rsid w:val="00BF7534"/>
    <w:rsid w:val="00C134B2"/>
    <w:rsid w:val="00C150C8"/>
    <w:rsid w:val="00C1717E"/>
    <w:rsid w:val="00C202FB"/>
    <w:rsid w:val="00C27EEB"/>
    <w:rsid w:val="00C31CFC"/>
    <w:rsid w:val="00C33FC4"/>
    <w:rsid w:val="00C467B6"/>
    <w:rsid w:val="00C61FC9"/>
    <w:rsid w:val="00C709A9"/>
    <w:rsid w:val="00C905B6"/>
    <w:rsid w:val="00C91A67"/>
    <w:rsid w:val="00C92D60"/>
    <w:rsid w:val="00C94E90"/>
    <w:rsid w:val="00CA43C2"/>
    <w:rsid w:val="00CC5F98"/>
    <w:rsid w:val="00CE2B70"/>
    <w:rsid w:val="00D1149C"/>
    <w:rsid w:val="00D154E4"/>
    <w:rsid w:val="00D17C84"/>
    <w:rsid w:val="00D17EA8"/>
    <w:rsid w:val="00D2482E"/>
    <w:rsid w:val="00D457A3"/>
    <w:rsid w:val="00D62A10"/>
    <w:rsid w:val="00D6505F"/>
    <w:rsid w:val="00D84898"/>
    <w:rsid w:val="00D94C63"/>
    <w:rsid w:val="00DC07CC"/>
    <w:rsid w:val="00DE71ED"/>
    <w:rsid w:val="00E44750"/>
    <w:rsid w:val="00E64973"/>
    <w:rsid w:val="00E670A3"/>
    <w:rsid w:val="00E8590B"/>
    <w:rsid w:val="00ED0BCB"/>
    <w:rsid w:val="00ED2251"/>
    <w:rsid w:val="00ED62B4"/>
    <w:rsid w:val="00EF530B"/>
    <w:rsid w:val="00F2366B"/>
    <w:rsid w:val="00F23732"/>
    <w:rsid w:val="00F53BD1"/>
    <w:rsid w:val="00F71842"/>
    <w:rsid w:val="00F830F8"/>
    <w:rsid w:val="00F85D05"/>
    <w:rsid w:val="00F91BB3"/>
    <w:rsid w:val="00FA1487"/>
    <w:rsid w:val="00FA2D0B"/>
    <w:rsid w:val="00FA4A39"/>
    <w:rsid w:val="00FB1256"/>
    <w:rsid w:val="00FE3305"/>
    <w:rsid w:val="00FE7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D0FA4B3-F6E9-4FF7-A473-F93A38AE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2BC"/>
    <w:pPr>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rsid w:val="001A58C3"/>
    <w:pPr>
      <w:keepNext/>
      <w:keepLines/>
      <w:spacing w:before="480"/>
      <w:outlineLvl w:val="0"/>
    </w:pPr>
    <w:rPr>
      <w:rFonts w:ascii="Arial Rounded MT Bold" w:eastAsiaTheme="majorEastAsia" w:hAnsi="Arial Rounded MT Bold"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58C3"/>
    <w:pPr>
      <w:keepNext/>
      <w:keepLines/>
      <w:spacing w:before="200"/>
      <w:outlineLvl w:val="1"/>
    </w:pPr>
    <w:rPr>
      <w:rFonts w:ascii="Arial Rounded MT Bold" w:eastAsiaTheme="majorEastAsia" w:hAnsi="Arial Rounded MT Bold" w:cstheme="majorBidi"/>
      <w:b/>
      <w:bCs/>
      <w:color w:val="4F81BD" w:themeColor="accent1"/>
      <w:sz w:val="26"/>
      <w:szCs w:val="26"/>
    </w:rPr>
  </w:style>
  <w:style w:type="paragraph" w:styleId="Heading3">
    <w:name w:val="heading 3"/>
    <w:basedOn w:val="Normal"/>
    <w:next w:val="Normal"/>
    <w:link w:val="Heading3Char"/>
    <w:uiPriority w:val="9"/>
    <w:unhideWhenUsed/>
    <w:qFormat/>
    <w:rsid w:val="001A58C3"/>
    <w:pPr>
      <w:keepNext/>
      <w:keepLines/>
      <w:spacing w:before="200"/>
      <w:outlineLvl w:val="2"/>
    </w:pPr>
    <w:rPr>
      <w:rFonts w:ascii="Arial Rounded MT Bold" w:eastAsiaTheme="majorEastAsia" w:hAnsi="Arial Rounded MT Bold" w:cstheme="majorBidi"/>
      <w:b/>
      <w:bCs/>
      <w:color w:val="4F81BD" w:themeColor="accent1"/>
    </w:rPr>
  </w:style>
  <w:style w:type="paragraph" w:styleId="Heading4">
    <w:name w:val="heading 4"/>
    <w:basedOn w:val="Normal"/>
    <w:next w:val="Normal"/>
    <w:link w:val="Heading4Char"/>
    <w:uiPriority w:val="9"/>
    <w:unhideWhenUsed/>
    <w:qFormat/>
    <w:rsid w:val="001A58C3"/>
    <w:pPr>
      <w:keepNext/>
      <w:keepLines/>
      <w:spacing w:before="200"/>
      <w:outlineLvl w:val="3"/>
    </w:pPr>
    <w:rPr>
      <w:rFonts w:ascii="Arial Rounded MT Bold" w:eastAsiaTheme="majorEastAsia" w:hAnsi="Arial Rounded MT Bold" w:cstheme="majorBidi"/>
      <w:b/>
      <w:bCs/>
      <w:i/>
      <w:iCs/>
      <w:color w:val="4F81BD" w:themeColor="accent1"/>
    </w:rPr>
  </w:style>
  <w:style w:type="paragraph" w:styleId="Heading5">
    <w:name w:val="heading 5"/>
    <w:basedOn w:val="Normal"/>
    <w:next w:val="Normal"/>
    <w:link w:val="Heading5Char"/>
    <w:uiPriority w:val="9"/>
    <w:unhideWhenUsed/>
    <w:qFormat/>
    <w:rsid w:val="001A58C3"/>
    <w:pPr>
      <w:keepNext/>
      <w:keepLines/>
      <w:spacing w:before="200"/>
      <w:outlineLvl w:val="4"/>
    </w:pPr>
    <w:rPr>
      <w:rFonts w:ascii="Arial Rounded MT Bold" w:eastAsiaTheme="majorEastAsia" w:hAnsi="Arial Rounded MT Bold"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72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B5721"/>
  </w:style>
  <w:style w:type="paragraph" w:styleId="Footer">
    <w:name w:val="footer"/>
    <w:basedOn w:val="Normal"/>
    <w:link w:val="FooterChar"/>
    <w:uiPriority w:val="99"/>
    <w:unhideWhenUsed/>
    <w:rsid w:val="00BB572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B5721"/>
  </w:style>
  <w:style w:type="paragraph" w:styleId="BalloonText">
    <w:name w:val="Balloon Text"/>
    <w:basedOn w:val="Normal"/>
    <w:link w:val="BalloonTextChar"/>
    <w:uiPriority w:val="99"/>
    <w:semiHidden/>
    <w:unhideWhenUsed/>
    <w:rsid w:val="00BB5721"/>
    <w:rPr>
      <w:rFonts w:ascii="Tahoma" w:hAnsi="Tahoma" w:cs="Tahoma"/>
      <w:sz w:val="16"/>
      <w:szCs w:val="16"/>
    </w:rPr>
  </w:style>
  <w:style w:type="character" w:customStyle="1" w:styleId="BalloonTextChar">
    <w:name w:val="Balloon Text Char"/>
    <w:basedOn w:val="DefaultParagraphFont"/>
    <w:link w:val="BalloonText"/>
    <w:uiPriority w:val="99"/>
    <w:semiHidden/>
    <w:rsid w:val="00BB5721"/>
    <w:rPr>
      <w:rFonts w:ascii="Tahoma" w:hAnsi="Tahoma" w:cs="Tahoma"/>
      <w:sz w:val="16"/>
      <w:szCs w:val="16"/>
    </w:rPr>
  </w:style>
  <w:style w:type="paragraph" w:styleId="NoSpacing">
    <w:name w:val="No Spacing"/>
    <w:uiPriority w:val="1"/>
    <w:qFormat/>
    <w:rsid w:val="001A58C3"/>
    <w:pPr>
      <w:spacing w:after="0" w:line="240" w:lineRule="auto"/>
    </w:pPr>
    <w:rPr>
      <w:rFonts w:ascii="Arial" w:eastAsia="Calibri" w:hAnsi="Arial" w:cs="Times New Roman"/>
    </w:rPr>
  </w:style>
  <w:style w:type="character" w:customStyle="1" w:styleId="Heading1Char">
    <w:name w:val="Heading 1 Char"/>
    <w:basedOn w:val="DefaultParagraphFont"/>
    <w:link w:val="Heading1"/>
    <w:uiPriority w:val="9"/>
    <w:rsid w:val="001A58C3"/>
    <w:rPr>
      <w:rFonts w:ascii="Arial Rounded MT Bold" w:eastAsiaTheme="majorEastAsia" w:hAnsi="Arial Rounded MT Bold"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58C3"/>
    <w:rPr>
      <w:rFonts w:ascii="Arial Rounded MT Bold" w:eastAsiaTheme="majorEastAsia" w:hAnsi="Arial Rounded MT Bold" w:cstheme="majorBidi"/>
      <w:b/>
      <w:bCs/>
      <w:color w:val="4F81BD" w:themeColor="accent1"/>
      <w:sz w:val="26"/>
      <w:szCs w:val="26"/>
    </w:rPr>
  </w:style>
  <w:style w:type="character" w:customStyle="1" w:styleId="Heading3Char">
    <w:name w:val="Heading 3 Char"/>
    <w:basedOn w:val="DefaultParagraphFont"/>
    <w:link w:val="Heading3"/>
    <w:uiPriority w:val="9"/>
    <w:rsid w:val="001A58C3"/>
    <w:rPr>
      <w:rFonts w:ascii="Arial Rounded MT Bold" w:eastAsiaTheme="majorEastAsia" w:hAnsi="Arial Rounded MT Bold" w:cstheme="majorBidi"/>
      <w:b/>
      <w:bCs/>
      <w:color w:val="4F81BD" w:themeColor="accent1"/>
    </w:rPr>
  </w:style>
  <w:style w:type="character" w:customStyle="1" w:styleId="Heading4Char">
    <w:name w:val="Heading 4 Char"/>
    <w:basedOn w:val="DefaultParagraphFont"/>
    <w:link w:val="Heading4"/>
    <w:uiPriority w:val="9"/>
    <w:rsid w:val="001A58C3"/>
    <w:rPr>
      <w:rFonts w:ascii="Arial Rounded MT Bold" w:eastAsiaTheme="majorEastAsia" w:hAnsi="Arial Rounded MT Bold" w:cstheme="majorBidi"/>
      <w:b/>
      <w:bCs/>
      <w:i/>
      <w:iCs/>
      <w:color w:val="4F81BD" w:themeColor="accent1"/>
    </w:rPr>
  </w:style>
  <w:style w:type="character" w:customStyle="1" w:styleId="Heading5Char">
    <w:name w:val="Heading 5 Char"/>
    <w:basedOn w:val="DefaultParagraphFont"/>
    <w:link w:val="Heading5"/>
    <w:uiPriority w:val="9"/>
    <w:rsid w:val="001A58C3"/>
    <w:rPr>
      <w:rFonts w:ascii="Arial Rounded MT Bold" w:eastAsiaTheme="majorEastAsia" w:hAnsi="Arial Rounded MT Bold" w:cstheme="majorBidi"/>
      <w:color w:val="243F60" w:themeColor="accent1" w:themeShade="7F"/>
    </w:rPr>
  </w:style>
  <w:style w:type="paragraph" w:styleId="Title">
    <w:name w:val="Title"/>
    <w:basedOn w:val="Normal"/>
    <w:next w:val="Normal"/>
    <w:link w:val="TitleChar"/>
    <w:uiPriority w:val="10"/>
    <w:qFormat/>
    <w:rsid w:val="001A58C3"/>
    <w:pPr>
      <w:pBdr>
        <w:bottom w:val="single" w:sz="8" w:space="4" w:color="4F81BD" w:themeColor="accent1"/>
      </w:pBdr>
      <w:spacing w:after="300"/>
      <w:contextualSpacing/>
    </w:pPr>
    <w:rPr>
      <w:rFonts w:ascii="Arial Rounded MT Bold" w:eastAsiaTheme="majorEastAsia" w:hAnsi="Arial Rounded MT Bold"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8C3"/>
    <w:rPr>
      <w:rFonts w:ascii="Arial Rounded MT Bold" w:eastAsiaTheme="majorEastAsia" w:hAnsi="Arial Rounded MT Bold"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58C3"/>
    <w:pPr>
      <w:numPr>
        <w:ilvl w:val="1"/>
      </w:numPr>
    </w:pPr>
    <w:rPr>
      <w:rFonts w:ascii="Arial Rounded MT Bold" w:eastAsiaTheme="majorEastAsia" w:hAnsi="Arial Rounded MT Bold" w:cstheme="majorBidi"/>
      <w:i/>
      <w:iCs/>
      <w:color w:val="4F81BD" w:themeColor="accent1"/>
      <w:spacing w:val="15"/>
    </w:rPr>
  </w:style>
  <w:style w:type="character" w:customStyle="1" w:styleId="SubtitleChar">
    <w:name w:val="Subtitle Char"/>
    <w:basedOn w:val="DefaultParagraphFont"/>
    <w:link w:val="Subtitle"/>
    <w:uiPriority w:val="11"/>
    <w:rsid w:val="001A58C3"/>
    <w:rPr>
      <w:rFonts w:ascii="Arial Rounded MT Bold" w:eastAsiaTheme="majorEastAsia" w:hAnsi="Arial Rounded MT Bold" w:cstheme="majorBidi"/>
      <w:i/>
      <w:iCs/>
      <w:color w:val="4F81BD" w:themeColor="accent1"/>
      <w:spacing w:val="15"/>
      <w:sz w:val="24"/>
      <w:szCs w:val="24"/>
    </w:rPr>
  </w:style>
  <w:style w:type="paragraph" w:styleId="ListParagraph">
    <w:name w:val="List Paragraph"/>
    <w:basedOn w:val="Normal"/>
    <w:uiPriority w:val="34"/>
    <w:qFormat/>
    <w:rsid w:val="001A58C3"/>
    <w:pPr>
      <w:ind w:left="720"/>
      <w:contextualSpacing/>
    </w:pPr>
  </w:style>
  <w:style w:type="table" w:styleId="TableGrid">
    <w:name w:val="Table Grid"/>
    <w:basedOn w:val="TableNormal"/>
    <w:uiPriority w:val="59"/>
    <w:rsid w:val="00ED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733258">
      <w:bodyDiv w:val="1"/>
      <w:marLeft w:val="0"/>
      <w:marRight w:val="0"/>
      <w:marTop w:val="0"/>
      <w:marBottom w:val="0"/>
      <w:divBdr>
        <w:top w:val="none" w:sz="0" w:space="0" w:color="auto"/>
        <w:left w:val="none" w:sz="0" w:space="0" w:color="auto"/>
        <w:bottom w:val="none" w:sz="0" w:space="0" w:color="auto"/>
        <w:right w:val="none" w:sz="0" w:space="0" w:color="auto"/>
      </w:divBdr>
      <w:divsChild>
        <w:div w:id="1681421009">
          <w:marLeft w:val="360"/>
          <w:marRight w:val="0"/>
          <w:marTop w:val="200"/>
          <w:marBottom w:val="0"/>
          <w:divBdr>
            <w:top w:val="none" w:sz="0" w:space="0" w:color="auto"/>
            <w:left w:val="none" w:sz="0" w:space="0" w:color="auto"/>
            <w:bottom w:val="none" w:sz="0" w:space="0" w:color="auto"/>
            <w:right w:val="none" w:sz="0" w:space="0" w:color="auto"/>
          </w:divBdr>
        </w:div>
        <w:div w:id="2072849022">
          <w:marLeft w:val="360"/>
          <w:marRight w:val="0"/>
          <w:marTop w:val="200"/>
          <w:marBottom w:val="0"/>
          <w:divBdr>
            <w:top w:val="none" w:sz="0" w:space="0" w:color="auto"/>
            <w:left w:val="none" w:sz="0" w:space="0" w:color="auto"/>
            <w:bottom w:val="none" w:sz="0" w:space="0" w:color="auto"/>
            <w:right w:val="none" w:sz="0" w:space="0" w:color="auto"/>
          </w:divBdr>
        </w:div>
        <w:div w:id="1064334317">
          <w:marLeft w:val="360"/>
          <w:marRight w:val="0"/>
          <w:marTop w:val="200"/>
          <w:marBottom w:val="0"/>
          <w:divBdr>
            <w:top w:val="none" w:sz="0" w:space="0" w:color="auto"/>
            <w:left w:val="none" w:sz="0" w:space="0" w:color="auto"/>
            <w:bottom w:val="none" w:sz="0" w:space="0" w:color="auto"/>
            <w:right w:val="none" w:sz="0" w:space="0" w:color="auto"/>
          </w:divBdr>
        </w:div>
        <w:div w:id="1896768799">
          <w:marLeft w:val="360"/>
          <w:marRight w:val="0"/>
          <w:marTop w:val="200"/>
          <w:marBottom w:val="0"/>
          <w:divBdr>
            <w:top w:val="none" w:sz="0" w:space="0" w:color="auto"/>
            <w:left w:val="none" w:sz="0" w:space="0" w:color="auto"/>
            <w:bottom w:val="none" w:sz="0" w:space="0" w:color="auto"/>
            <w:right w:val="none" w:sz="0" w:space="0" w:color="auto"/>
          </w:divBdr>
        </w:div>
        <w:div w:id="1742291133">
          <w:marLeft w:val="360"/>
          <w:marRight w:val="0"/>
          <w:marTop w:val="200"/>
          <w:marBottom w:val="0"/>
          <w:divBdr>
            <w:top w:val="none" w:sz="0" w:space="0" w:color="auto"/>
            <w:left w:val="none" w:sz="0" w:space="0" w:color="auto"/>
            <w:bottom w:val="none" w:sz="0" w:space="0" w:color="auto"/>
            <w:right w:val="none" w:sz="0" w:space="0" w:color="auto"/>
          </w:divBdr>
        </w:div>
      </w:divsChild>
    </w:div>
    <w:div w:id="1158154077">
      <w:bodyDiv w:val="1"/>
      <w:marLeft w:val="0"/>
      <w:marRight w:val="0"/>
      <w:marTop w:val="0"/>
      <w:marBottom w:val="0"/>
      <w:divBdr>
        <w:top w:val="none" w:sz="0" w:space="0" w:color="auto"/>
        <w:left w:val="none" w:sz="0" w:space="0" w:color="auto"/>
        <w:bottom w:val="none" w:sz="0" w:space="0" w:color="auto"/>
        <w:right w:val="none" w:sz="0" w:space="0" w:color="auto"/>
      </w:divBdr>
    </w:div>
    <w:div w:id="1395933370">
      <w:bodyDiv w:val="1"/>
      <w:marLeft w:val="0"/>
      <w:marRight w:val="0"/>
      <w:marTop w:val="0"/>
      <w:marBottom w:val="0"/>
      <w:divBdr>
        <w:top w:val="none" w:sz="0" w:space="0" w:color="auto"/>
        <w:left w:val="none" w:sz="0" w:space="0" w:color="auto"/>
        <w:bottom w:val="none" w:sz="0" w:space="0" w:color="auto"/>
        <w:right w:val="none" w:sz="0" w:space="0" w:color="auto"/>
      </w:divBdr>
      <w:divsChild>
        <w:div w:id="868570774">
          <w:marLeft w:val="360"/>
          <w:marRight w:val="0"/>
          <w:marTop w:val="200"/>
          <w:marBottom w:val="0"/>
          <w:divBdr>
            <w:top w:val="none" w:sz="0" w:space="0" w:color="auto"/>
            <w:left w:val="none" w:sz="0" w:space="0" w:color="auto"/>
            <w:bottom w:val="none" w:sz="0" w:space="0" w:color="auto"/>
            <w:right w:val="none" w:sz="0" w:space="0" w:color="auto"/>
          </w:divBdr>
        </w:div>
        <w:div w:id="680744524">
          <w:marLeft w:val="360"/>
          <w:marRight w:val="0"/>
          <w:marTop w:val="200"/>
          <w:marBottom w:val="0"/>
          <w:divBdr>
            <w:top w:val="none" w:sz="0" w:space="0" w:color="auto"/>
            <w:left w:val="none" w:sz="0" w:space="0" w:color="auto"/>
            <w:bottom w:val="none" w:sz="0" w:space="0" w:color="auto"/>
            <w:right w:val="none" w:sz="0" w:space="0" w:color="auto"/>
          </w:divBdr>
        </w:div>
        <w:div w:id="2030443357">
          <w:marLeft w:val="360"/>
          <w:marRight w:val="0"/>
          <w:marTop w:val="200"/>
          <w:marBottom w:val="0"/>
          <w:divBdr>
            <w:top w:val="none" w:sz="0" w:space="0" w:color="auto"/>
            <w:left w:val="none" w:sz="0" w:space="0" w:color="auto"/>
            <w:bottom w:val="none" w:sz="0" w:space="0" w:color="auto"/>
            <w:right w:val="none" w:sz="0" w:space="0" w:color="auto"/>
          </w:divBdr>
        </w:div>
      </w:divsChild>
    </w:div>
    <w:div w:id="1488740232">
      <w:bodyDiv w:val="1"/>
      <w:marLeft w:val="0"/>
      <w:marRight w:val="0"/>
      <w:marTop w:val="0"/>
      <w:marBottom w:val="0"/>
      <w:divBdr>
        <w:top w:val="none" w:sz="0" w:space="0" w:color="auto"/>
        <w:left w:val="none" w:sz="0" w:space="0" w:color="auto"/>
        <w:bottom w:val="none" w:sz="0" w:space="0" w:color="auto"/>
        <w:right w:val="none" w:sz="0" w:space="0" w:color="auto"/>
      </w:divBdr>
      <w:divsChild>
        <w:div w:id="551618468">
          <w:marLeft w:val="360"/>
          <w:marRight w:val="0"/>
          <w:marTop w:val="200"/>
          <w:marBottom w:val="0"/>
          <w:divBdr>
            <w:top w:val="none" w:sz="0" w:space="0" w:color="auto"/>
            <w:left w:val="none" w:sz="0" w:space="0" w:color="auto"/>
            <w:bottom w:val="none" w:sz="0" w:space="0" w:color="auto"/>
            <w:right w:val="none" w:sz="0" w:space="0" w:color="auto"/>
          </w:divBdr>
        </w:div>
        <w:div w:id="1004554208">
          <w:marLeft w:val="360"/>
          <w:marRight w:val="0"/>
          <w:marTop w:val="200"/>
          <w:marBottom w:val="0"/>
          <w:divBdr>
            <w:top w:val="none" w:sz="0" w:space="0" w:color="auto"/>
            <w:left w:val="none" w:sz="0" w:space="0" w:color="auto"/>
            <w:bottom w:val="none" w:sz="0" w:space="0" w:color="auto"/>
            <w:right w:val="none" w:sz="0" w:space="0" w:color="auto"/>
          </w:divBdr>
        </w:div>
        <w:div w:id="1279411529">
          <w:marLeft w:val="360"/>
          <w:marRight w:val="0"/>
          <w:marTop w:val="200"/>
          <w:marBottom w:val="0"/>
          <w:divBdr>
            <w:top w:val="none" w:sz="0" w:space="0" w:color="auto"/>
            <w:left w:val="none" w:sz="0" w:space="0" w:color="auto"/>
            <w:bottom w:val="none" w:sz="0" w:space="0" w:color="auto"/>
            <w:right w:val="none" w:sz="0" w:space="0" w:color="auto"/>
          </w:divBdr>
        </w:div>
        <w:div w:id="1654597529">
          <w:marLeft w:val="360"/>
          <w:marRight w:val="0"/>
          <w:marTop w:val="200"/>
          <w:marBottom w:val="0"/>
          <w:divBdr>
            <w:top w:val="none" w:sz="0" w:space="0" w:color="auto"/>
            <w:left w:val="none" w:sz="0" w:space="0" w:color="auto"/>
            <w:bottom w:val="none" w:sz="0" w:space="0" w:color="auto"/>
            <w:right w:val="none" w:sz="0" w:space="0" w:color="auto"/>
          </w:divBdr>
        </w:div>
        <w:div w:id="1117066850">
          <w:marLeft w:val="360"/>
          <w:marRight w:val="0"/>
          <w:marTop w:val="200"/>
          <w:marBottom w:val="0"/>
          <w:divBdr>
            <w:top w:val="none" w:sz="0" w:space="0" w:color="auto"/>
            <w:left w:val="none" w:sz="0" w:space="0" w:color="auto"/>
            <w:bottom w:val="none" w:sz="0" w:space="0" w:color="auto"/>
            <w:right w:val="none" w:sz="0" w:space="0" w:color="auto"/>
          </w:divBdr>
        </w:div>
        <w:div w:id="523594389">
          <w:marLeft w:val="360"/>
          <w:marRight w:val="0"/>
          <w:marTop w:val="200"/>
          <w:marBottom w:val="0"/>
          <w:divBdr>
            <w:top w:val="none" w:sz="0" w:space="0" w:color="auto"/>
            <w:left w:val="none" w:sz="0" w:space="0" w:color="auto"/>
            <w:bottom w:val="none" w:sz="0" w:space="0" w:color="auto"/>
            <w:right w:val="none" w:sz="0" w:space="0" w:color="auto"/>
          </w:divBdr>
        </w:div>
        <w:div w:id="1019892916">
          <w:marLeft w:val="360"/>
          <w:marRight w:val="0"/>
          <w:marTop w:val="200"/>
          <w:marBottom w:val="0"/>
          <w:divBdr>
            <w:top w:val="none" w:sz="0" w:space="0" w:color="auto"/>
            <w:left w:val="none" w:sz="0" w:space="0" w:color="auto"/>
            <w:bottom w:val="none" w:sz="0" w:space="0" w:color="auto"/>
            <w:right w:val="none" w:sz="0" w:space="0" w:color="auto"/>
          </w:divBdr>
        </w:div>
        <w:div w:id="351146432">
          <w:marLeft w:val="360"/>
          <w:marRight w:val="0"/>
          <w:marTop w:val="200"/>
          <w:marBottom w:val="0"/>
          <w:divBdr>
            <w:top w:val="none" w:sz="0" w:space="0" w:color="auto"/>
            <w:left w:val="none" w:sz="0" w:space="0" w:color="auto"/>
            <w:bottom w:val="none" w:sz="0" w:space="0" w:color="auto"/>
            <w:right w:val="none" w:sz="0" w:space="0" w:color="auto"/>
          </w:divBdr>
        </w:div>
        <w:div w:id="2019110979">
          <w:marLeft w:val="360"/>
          <w:marRight w:val="0"/>
          <w:marTop w:val="200"/>
          <w:marBottom w:val="0"/>
          <w:divBdr>
            <w:top w:val="none" w:sz="0" w:space="0" w:color="auto"/>
            <w:left w:val="none" w:sz="0" w:space="0" w:color="auto"/>
            <w:bottom w:val="none" w:sz="0" w:space="0" w:color="auto"/>
            <w:right w:val="none" w:sz="0" w:space="0" w:color="auto"/>
          </w:divBdr>
        </w:div>
        <w:div w:id="1384720586">
          <w:marLeft w:val="360"/>
          <w:marRight w:val="0"/>
          <w:marTop w:val="200"/>
          <w:marBottom w:val="0"/>
          <w:divBdr>
            <w:top w:val="none" w:sz="0" w:space="0" w:color="auto"/>
            <w:left w:val="none" w:sz="0" w:space="0" w:color="auto"/>
            <w:bottom w:val="none" w:sz="0" w:space="0" w:color="auto"/>
            <w:right w:val="none" w:sz="0" w:space="0" w:color="auto"/>
          </w:divBdr>
        </w:div>
      </w:divsChild>
    </w:div>
    <w:div w:id="1756392169">
      <w:bodyDiv w:val="1"/>
      <w:marLeft w:val="0"/>
      <w:marRight w:val="0"/>
      <w:marTop w:val="0"/>
      <w:marBottom w:val="0"/>
      <w:divBdr>
        <w:top w:val="none" w:sz="0" w:space="0" w:color="auto"/>
        <w:left w:val="none" w:sz="0" w:space="0" w:color="auto"/>
        <w:bottom w:val="none" w:sz="0" w:space="0" w:color="auto"/>
        <w:right w:val="none" w:sz="0" w:space="0" w:color="auto"/>
      </w:divBdr>
    </w:div>
    <w:div w:id="1919515855">
      <w:bodyDiv w:val="1"/>
      <w:marLeft w:val="0"/>
      <w:marRight w:val="0"/>
      <w:marTop w:val="0"/>
      <w:marBottom w:val="0"/>
      <w:divBdr>
        <w:top w:val="none" w:sz="0" w:space="0" w:color="auto"/>
        <w:left w:val="none" w:sz="0" w:space="0" w:color="auto"/>
        <w:bottom w:val="none" w:sz="0" w:space="0" w:color="auto"/>
        <w:right w:val="none" w:sz="0" w:space="0" w:color="auto"/>
      </w:divBdr>
      <w:divsChild>
        <w:div w:id="1075518111">
          <w:marLeft w:val="360"/>
          <w:marRight w:val="0"/>
          <w:marTop w:val="200"/>
          <w:marBottom w:val="0"/>
          <w:divBdr>
            <w:top w:val="none" w:sz="0" w:space="0" w:color="auto"/>
            <w:left w:val="none" w:sz="0" w:space="0" w:color="auto"/>
            <w:bottom w:val="none" w:sz="0" w:space="0" w:color="auto"/>
            <w:right w:val="none" w:sz="0" w:space="0" w:color="auto"/>
          </w:divBdr>
        </w:div>
        <w:div w:id="2113241069">
          <w:marLeft w:val="360"/>
          <w:marRight w:val="0"/>
          <w:marTop w:val="200"/>
          <w:marBottom w:val="0"/>
          <w:divBdr>
            <w:top w:val="none" w:sz="0" w:space="0" w:color="auto"/>
            <w:left w:val="none" w:sz="0" w:space="0" w:color="auto"/>
            <w:bottom w:val="none" w:sz="0" w:space="0" w:color="auto"/>
            <w:right w:val="none" w:sz="0" w:space="0" w:color="auto"/>
          </w:divBdr>
        </w:div>
        <w:div w:id="824932891">
          <w:marLeft w:val="360"/>
          <w:marRight w:val="0"/>
          <w:marTop w:val="200"/>
          <w:marBottom w:val="0"/>
          <w:divBdr>
            <w:top w:val="none" w:sz="0" w:space="0" w:color="auto"/>
            <w:left w:val="none" w:sz="0" w:space="0" w:color="auto"/>
            <w:bottom w:val="none" w:sz="0" w:space="0" w:color="auto"/>
            <w:right w:val="none" w:sz="0" w:space="0" w:color="auto"/>
          </w:divBdr>
        </w:div>
        <w:div w:id="12121828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kyma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Kentucky%20Center%20for%20Mathematics\Dissemination\Logos-print%20materials\Stationery\Flyer%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 Word Template</Template>
  <TotalTime>92</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Gabbard</dc:creator>
  <cp:lastModifiedBy>Meredith Brewer</cp:lastModifiedBy>
  <cp:revision>6</cp:revision>
  <cp:lastPrinted>2016-08-25T17:44:00Z</cp:lastPrinted>
  <dcterms:created xsi:type="dcterms:W3CDTF">2016-08-25T01:46:00Z</dcterms:created>
  <dcterms:modified xsi:type="dcterms:W3CDTF">2016-08-25T17:47:00Z</dcterms:modified>
</cp:coreProperties>
</file>